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2990C" w14:textId="77777777" w:rsidR="007F7BE1" w:rsidRPr="007F7BE1" w:rsidRDefault="00221ADA" w:rsidP="007F7BE1">
      <w:pPr>
        <w:spacing w:line="0" w:lineRule="atLeast"/>
        <w:ind w:left="1320"/>
        <w:rPr>
          <w:rFonts w:ascii="Times New Roman" w:eastAsia="Times New Roman" w:hAnsi="Times New Roman" w:cs="Arial"/>
          <w:b/>
          <w:sz w:val="40"/>
          <w:szCs w:val="20"/>
          <w:lang w:eastAsia="pl-PL"/>
        </w:rPr>
      </w:pPr>
      <w:r w:rsidRPr="00822C8C">
        <w:rPr>
          <w:sz w:val="24"/>
          <w:szCs w:val="24"/>
        </w:rPr>
        <w:tab/>
      </w:r>
      <w:bookmarkStart w:id="0" w:name="page1"/>
      <w:bookmarkEnd w:id="0"/>
      <w:r w:rsidR="007F7BE1" w:rsidRPr="007F7BE1">
        <w:rPr>
          <w:rFonts w:ascii="Times New Roman" w:eastAsia="Times New Roman" w:hAnsi="Times New Roman" w:cs="Arial"/>
          <w:b/>
          <w:sz w:val="40"/>
          <w:szCs w:val="20"/>
          <w:lang w:eastAsia="pl-PL"/>
        </w:rPr>
        <w:t>GŁÓWNY URZĄD STATYSTYCZNY</w:t>
      </w:r>
    </w:p>
    <w:p w14:paraId="1E2642B2" w14:textId="77777777" w:rsidR="007F7BE1" w:rsidRPr="007F7BE1" w:rsidRDefault="007F7BE1" w:rsidP="007F7BE1">
      <w:pPr>
        <w:spacing w:after="0" w:line="43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b/>
          <w:noProof/>
          <w:sz w:val="40"/>
          <w:szCs w:val="20"/>
          <w:lang w:eastAsia="pl-PL"/>
        </w:rPr>
        <w:drawing>
          <wp:anchor distT="0" distB="0" distL="114300" distR="114300" simplePos="0" relativeHeight="251659264" behindDoc="1" locked="0" layoutInCell="0" allowOverlap="1" wp14:anchorId="07119D6B" wp14:editId="49D0D229">
            <wp:simplePos x="0" y="0"/>
            <wp:positionH relativeFrom="column">
              <wp:posOffset>-345440</wp:posOffset>
            </wp:positionH>
            <wp:positionV relativeFrom="paragraph">
              <wp:posOffset>-239395</wp:posOffset>
            </wp:positionV>
            <wp:extent cx="628650" cy="54038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95844" w14:textId="77777777" w:rsidR="007F7BE1" w:rsidRPr="007F7BE1" w:rsidRDefault="007F7BE1" w:rsidP="007F7BE1">
      <w:pPr>
        <w:spacing w:after="0" w:line="239" w:lineRule="auto"/>
        <w:ind w:left="520"/>
        <w:rPr>
          <w:rFonts w:ascii="Times New Roman" w:eastAsia="Times New Roman" w:hAnsi="Times New Roman" w:cs="Arial"/>
          <w:b/>
          <w:sz w:val="27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b/>
          <w:sz w:val="27"/>
          <w:szCs w:val="20"/>
          <w:lang w:eastAsia="pl-PL"/>
        </w:rPr>
        <w:t>DEPARTAMENT BADAŃ DEMOGRAFICZNYCH I RYNKU PRACY</w:t>
      </w:r>
    </w:p>
    <w:p w14:paraId="791C0BFB" w14:textId="77777777" w:rsidR="007F7BE1" w:rsidRPr="007F7BE1" w:rsidRDefault="007F7BE1" w:rsidP="007F7BE1">
      <w:pPr>
        <w:spacing w:after="0" w:line="135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4048FDF" w14:textId="77777777" w:rsidR="007F7BE1" w:rsidRPr="007F7BE1" w:rsidRDefault="007F7BE1" w:rsidP="007F7BE1">
      <w:pPr>
        <w:spacing w:after="0" w:line="0" w:lineRule="atLeast"/>
        <w:ind w:left="2500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sz w:val="24"/>
          <w:szCs w:val="20"/>
          <w:lang w:eastAsia="pl-PL"/>
        </w:rPr>
        <w:t>00-925 WARSZAWA, al. Niepodległości 208</w:t>
      </w:r>
    </w:p>
    <w:p w14:paraId="7E10493B" w14:textId="77777777" w:rsidR="007F7BE1" w:rsidRPr="007F7BE1" w:rsidRDefault="007F7BE1" w:rsidP="007F7BE1">
      <w:pPr>
        <w:spacing w:after="0" w:line="117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B1B4E63" wp14:editId="119B2C3F">
                <wp:simplePos x="0" y="0"/>
                <wp:positionH relativeFrom="column">
                  <wp:posOffset>-436880</wp:posOffset>
                </wp:positionH>
                <wp:positionV relativeFrom="paragraph">
                  <wp:posOffset>-77470</wp:posOffset>
                </wp:positionV>
                <wp:extent cx="1943735" cy="0"/>
                <wp:effectExtent l="10795" t="8255" r="7620" b="10795"/>
                <wp:wrapNone/>
                <wp:docPr id="17" name="Łącznik prost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E231B" id="Łącznik prosty 1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4pt,-6.1pt" to="118.65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" o:allowincell="f" strokeweight=".72pt"/>
            </w:pict>
          </mc:Fallback>
        </mc:AlternateContent>
      </w:r>
      <w:r w:rsidRPr="007F7BE1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8FD1F2B" wp14:editId="71A16386">
                <wp:simplePos x="0" y="0"/>
                <wp:positionH relativeFrom="column">
                  <wp:posOffset>4478655</wp:posOffset>
                </wp:positionH>
                <wp:positionV relativeFrom="paragraph">
                  <wp:posOffset>-77470</wp:posOffset>
                </wp:positionV>
                <wp:extent cx="1925320" cy="0"/>
                <wp:effectExtent l="11430" t="8255" r="6350" b="10795"/>
                <wp:wrapNone/>
                <wp:docPr id="16" name="Łącznik prost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53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7C176" id="Łącznik prosty 1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5pt,-6.1pt" to="504.25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" o:allowincell="f" strokeweight=".72pt"/>
            </w:pict>
          </mc:Fallback>
        </mc:AlternateContent>
      </w:r>
    </w:p>
    <w:p w14:paraId="51D659DD" w14:textId="77777777" w:rsidR="007F7BE1" w:rsidRPr="007F7BE1" w:rsidRDefault="007F7BE1" w:rsidP="007F7BE1">
      <w:pPr>
        <w:spacing w:after="0" w:line="239" w:lineRule="auto"/>
        <w:ind w:left="1380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sz w:val="20"/>
          <w:szCs w:val="20"/>
          <w:lang w:eastAsia="pl-PL"/>
        </w:rPr>
        <w:t>Tel. +48 22 608 31 21, fax +48 22 608 38 72, e-mail: Sekretariat-DRP@stat.gov.pl</w:t>
      </w:r>
    </w:p>
    <w:p w14:paraId="27424FD3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35FD11A4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89A9F10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ED50486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D1B6F1A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20824457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08475E0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34AAFC06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E93505E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47EE5FE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349EB75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25DACB76" w14:textId="77777777" w:rsidR="007F7BE1" w:rsidRPr="007F7BE1" w:rsidRDefault="007F7BE1" w:rsidP="007F7BE1">
      <w:pPr>
        <w:spacing w:after="0" w:line="377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5121576" w14:textId="77777777" w:rsidR="00B55AB4" w:rsidRDefault="007F7BE1" w:rsidP="007F7BE1">
      <w:pPr>
        <w:spacing w:after="0" w:line="0" w:lineRule="atLeast"/>
        <w:ind w:left="360"/>
        <w:jc w:val="center"/>
        <w:rPr>
          <w:rFonts w:ascii="Calibri" w:eastAsia="Calibri" w:hAnsi="Calibri" w:cs="Arial"/>
          <w:b/>
          <w:sz w:val="48"/>
          <w:szCs w:val="20"/>
          <w:lang w:eastAsia="pl-PL"/>
        </w:rPr>
      </w:pPr>
      <w:r w:rsidRPr="007F7BE1">
        <w:rPr>
          <w:rFonts w:ascii="Calibri" w:eastAsia="Calibri" w:hAnsi="Calibri" w:cs="Arial"/>
          <w:b/>
          <w:sz w:val="48"/>
          <w:szCs w:val="20"/>
          <w:lang w:eastAsia="pl-PL"/>
        </w:rPr>
        <w:t xml:space="preserve">Prognoza </w:t>
      </w:r>
      <w:r w:rsidR="00B55AB4">
        <w:rPr>
          <w:rFonts w:ascii="Calibri" w:eastAsia="Calibri" w:hAnsi="Calibri" w:cs="Arial"/>
          <w:b/>
          <w:sz w:val="48"/>
          <w:szCs w:val="20"/>
          <w:lang w:eastAsia="pl-PL"/>
        </w:rPr>
        <w:t>ludności</w:t>
      </w:r>
      <w:r>
        <w:rPr>
          <w:rFonts w:ascii="Calibri" w:eastAsia="Calibri" w:hAnsi="Calibri" w:cs="Arial"/>
          <w:b/>
          <w:sz w:val="48"/>
          <w:szCs w:val="20"/>
          <w:lang w:eastAsia="pl-PL"/>
        </w:rPr>
        <w:t xml:space="preserve"> gmin </w:t>
      </w:r>
      <w:r w:rsidRPr="007F7BE1">
        <w:rPr>
          <w:rFonts w:ascii="Calibri" w:eastAsia="Calibri" w:hAnsi="Calibri" w:cs="Arial"/>
          <w:b/>
          <w:sz w:val="48"/>
          <w:szCs w:val="20"/>
          <w:lang w:eastAsia="pl-PL"/>
        </w:rPr>
        <w:t>na lata</w:t>
      </w:r>
      <w:r>
        <w:rPr>
          <w:rFonts w:ascii="Calibri" w:eastAsia="Calibri" w:hAnsi="Calibri" w:cs="Arial"/>
          <w:b/>
          <w:sz w:val="48"/>
          <w:szCs w:val="20"/>
          <w:lang w:eastAsia="pl-PL"/>
        </w:rPr>
        <w:t xml:space="preserve"> </w:t>
      </w:r>
    </w:p>
    <w:p w14:paraId="55BC2D2E" w14:textId="51CE5098" w:rsidR="007F7BE1" w:rsidRPr="007F7BE1" w:rsidRDefault="007F7BE1" w:rsidP="007F7BE1">
      <w:pPr>
        <w:spacing w:after="0" w:line="0" w:lineRule="atLeast"/>
        <w:ind w:left="360"/>
        <w:jc w:val="center"/>
        <w:rPr>
          <w:rFonts w:ascii="Calibri" w:eastAsia="Calibri" w:hAnsi="Calibri" w:cs="Arial"/>
          <w:b/>
          <w:sz w:val="48"/>
          <w:szCs w:val="20"/>
          <w:lang w:eastAsia="pl-PL"/>
        </w:rPr>
      </w:pPr>
      <w:r>
        <w:rPr>
          <w:rFonts w:ascii="Calibri" w:eastAsia="Calibri" w:hAnsi="Calibri" w:cs="Arial"/>
          <w:b/>
          <w:sz w:val="48"/>
          <w:szCs w:val="20"/>
          <w:lang w:eastAsia="pl-PL"/>
        </w:rPr>
        <w:t>2017</w:t>
      </w:r>
      <w:r w:rsidRPr="007F7BE1">
        <w:rPr>
          <w:rFonts w:ascii="Calibri" w:eastAsia="Calibri" w:hAnsi="Calibri" w:cs="Arial"/>
          <w:b/>
          <w:sz w:val="48"/>
          <w:szCs w:val="20"/>
          <w:lang w:eastAsia="pl-PL"/>
        </w:rPr>
        <w:t xml:space="preserve"> –</w:t>
      </w:r>
      <w:r>
        <w:rPr>
          <w:rFonts w:ascii="Calibri" w:eastAsia="Calibri" w:hAnsi="Calibri" w:cs="Arial"/>
          <w:b/>
          <w:sz w:val="48"/>
          <w:szCs w:val="20"/>
          <w:lang w:eastAsia="pl-PL"/>
        </w:rPr>
        <w:t xml:space="preserve"> 203</w:t>
      </w:r>
      <w:r w:rsidRPr="007F7BE1">
        <w:rPr>
          <w:rFonts w:ascii="Calibri" w:eastAsia="Calibri" w:hAnsi="Calibri" w:cs="Arial"/>
          <w:b/>
          <w:sz w:val="48"/>
          <w:szCs w:val="20"/>
          <w:lang w:eastAsia="pl-PL"/>
        </w:rPr>
        <w:t>0</w:t>
      </w:r>
    </w:p>
    <w:p w14:paraId="2F1E2A35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33460DB2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2188225C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E9ADBD7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5F0BEB2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FD0623E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0855CB7B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5E6BD0D3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27FF5D33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0AA739BC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C5E98BE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4169ABF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523B768A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E3F6E37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27404E6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7ECF259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081A37D9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0DD2871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F65621F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F722ED5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A7B66AF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B1F4873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2A2B4DCD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5A548C36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893CC2E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590CF560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12E36AB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44F4334F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7613AD5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81AF51E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5D3A3D6A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1E52EA38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DF03098" w14:textId="77777777"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75400B72" w14:textId="77777777" w:rsidR="007F7BE1" w:rsidRPr="007F7BE1" w:rsidRDefault="007F7BE1" w:rsidP="007F7BE1">
      <w:pPr>
        <w:spacing w:after="0" w:line="334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01CAFD74" w14:textId="6369EEBB" w:rsidR="00925F8E" w:rsidRDefault="007F7BE1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  <w:r w:rsidRPr="007F7BE1">
        <w:rPr>
          <w:rFonts w:ascii="Calibri" w:eastAsia="Calibri" w:hAnsi="Calibri" w:cs="Arial"/>
          <w:b/>
          <w:sz w:val="24"/>
          <w:szCs w:val="20"/>
          <w:lang w:eastAsia="pl-PL"/>
        </w:rPr>
        <w:t xml:space="preserve">Opracował: </w:t>
      </w:r>
      <w:r w:rsidRPr="007F7BE1">
        <w:rPr>
          <w:rFonts w:ascii="Calibri" w:eastAsia="Calibri" w:hAnsi="Calibri" w:cs="Arial"/>
          <w:sz w:val="24"/>
          <w:szCs w:val="20"/>
          <w:lang w:eastAsia="pl-PL"/>
        </w:rPr>
        <w:t>Maciej Potyra, główny specjalista, Wydział Prognoz Demograficznych.</w:t>
      </w:r>
    </w:p>
    <w:p w14:paraId="71F8607D" w14:textId="77777777" w:rsidR="00925F8E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</w:p>
    <w:p w14:paraId="609A831C" w14:textId="35D66B37" w:rsidR="00925F8E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  <w:r w:rsidRPr="00925F8E">
        <w:rPr>
          <w:rFonts w:ascii="Calibri" w:eastAsia="Calibri" w:hAnsi="Calibri" w:cs="Arial"/>
          <w:b/>
          <w:sz w:val="24"/>
          <w:szCs w:val="20"/>
          <w:lang w:eastAsia="pl-PL"/>
        </w:rPr>
        <w:t>Pod kierunkiem:</w:t>
      </w:r>
      <w:r>
        <w:rPr>
          <w:rFonts w:ascii="Calibri" w:eastAsia="Calibri" w:hAnsi="Calibri" w:cs="Arial"/>
          <w:sz w:val="24"/>
          <w:szCs w:val="20"/>
          <w:lang w:eastAsia="pl-PL"/>
        </w:rPr>
        <w:t xml:space="preserve"> Małgorzaty Waligórskiej, naczelnik w Wydziale Prognoz Demograficznych</w:t>
      </w:r>
    </w:p>
    <w:p w14:paraId="33E8A471" w14:textId="77777777" w:rsidR="00925F8E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</w:p>
    <w:p w14:paraId="6C9DEE47" w14:textId="77777777" w:rsidR="00925F8E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</w:p>
    <w:p w14:paraId="7B260440" w14:textId="77777777" w:rsidR="00925F8E" w:rsidRPr="007F7BE1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  <w:sectPr w:rsidR="00925F8E" w:rsidRPr="007F7BE1" w:rsidSect="004C6146">
          <w:footerReference w:type="default" r:id="rId8"/>
          <w:footerReference w:type="first" r:id="rId9"/>
          <w:pgSz w:w="11900" w:h="16838"/>
          <w:pgMar w:top="706" w:right="1420" w:bottom="1440" w:left="1420" w:header="0" w:footer="0" w:gutter="0"/>
          <w:cols w:space="0" w:equalWidth="0">
            <w:col w:w="9060"/>
          </w:cols>
          <w:titlePg/>
          <w:docGrid w:linePitch="360"/>
        </w:sectPr>
      </w:pPr>
    </w:p>
    <w:p w14:paraId="7450947E" w14:textId="77777777"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990895C" w14:textId="77777777" w:rsidR="007F7BE1" w:rsidRPr="007F7BE1" w:rsidRDefault="007F7BE1" w:rsidP="007F7BE1">
      <w:pPr>
        <w:spacing w:after="0" w:line="309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14:paraId="68F28E3F" w14:textId="77777777" w:rsidR="007F7BE1" w:rsidRPr="007F7BE1" w:rsidRDefault="007F7BE1" w:rsidP="007F7BE1">
      <w:pPr>
        <w:spacing w:after="0" w:line="0" w:lineRule="atLeast"/>
        <w:rPr>
          <w:rFonts w:ascii="Calibri" w:eastAsia="Calibri" w:hAnsi="Calibri" w:cs="Arial"/>
          <w:sz w:val="23"/>
          <w:szCs w:val="20"/>
          <w:lang w:eastAsia="pl-PL"/>
        </w:rPr>
        <w:sectPr w:rsidR="007F7BE1" w:rsidRPr="007F7BE1">
          <w:type w:val="continuous"/>
          <w:pgSz w:w="11900" w:h="16838"/>
          <w:pgMar w:top="706" w:right="4700" w:bottom="1440" w:left="4700" w:header="0" w:footer="0" w:gutter="0"/>
          <w:cols w:space="0" w:equalWidth="0">
            <w:col w:w="2500"/>
          </w:cols>
          <w:docGrid w:linePitch="360"/>
        </w:sectPr>
      </w:pPr>
      <w:r w:rsidRPr="007F7BE1">
        <w:rPr>
          <w:rFonts w:ascii="Calibri" w:eastAsia="Calibri" w:hAnsi="Calibri" w:cs="Arial"/>
          <w:sz w:val="23"/>
          <w:szCs w:val="20"/>
          <w:lang w:eastAsia="pl-PL"/>
        </w:rPr>
        <w:t xml:space="preserve">Warszawa, </w:t>
      </w:r>
      <w:r>
        <w:rPr>
          <w:rFonts w:ascii="Calibri" w:eastAsia="Calibri" w:hAnsi="Calibri" w:cs="Arial"/>
          <w:sz w:val="23"/>
          <w:szCs w:val="20"/>
          <w:lang w:eastAsia="pl-PL"/>
        </w:rPr>
        <w:t>sierpień 2017</w:t>
      </w:r>
    </w:p>
    <w:p w14:paraId="2679B670" w14:textId="0A6A28F7" w:rsidR="00EF2C7C" w:rsidRPr="00BF179C" w:rsidRDefault="00EF2C7C" w:rsidP="00FD7D38">
      <w:pPr>
        <w:spacing w:line="360" w:lineRule="auto"/>
        <w:ind w:left="360"/>
        <w:jc w:val="center"/>
        <w:rPr>
          <w:b/>
          <w:sz w:val="32"/>
          <w:szCs w:val="32"/>
        </w:rPr>
      </w:pPr>
      <w:r w:rsidRPr="00BF179C">
        <w:rPr>
          <w:b/>
          <w:sz w:val="32"/>
          <w:szCs w:val="32"/>
        </w:rPr>
        <w:lastRenderedPageBreak/>
        <w:t>Wprowadzenie</w:t>
      </w:r>
    </w:p>
    <w:p w14:paraId="2658A87A" w14:textId="77777777" w:rsidR="00EF2C7C" w:rsidRDefault="00EF2C7C" w:rsidP="00D97B30">
      <w:pPr>
        <w:spacing w:line="360" w:lineRule="auto"/>
        <w:ind w:firstLine="708"/>
        <w:jc w:val="both"/>
        <w:rPr>
          <w:sz w:val="24"/>
          <w:szCs w:val="24"/>
        </w:rPr>
      </w:pPr>
    </w:p>
    <w:p w14:paraId="1F7AD977" w14:textId="302E52DF" w:rsidR="00B668A2" w:rsidRDefault="00221ADA" w:rsidP="00D97B30">
      <w:pPr>
        <w:spacing w:line="360" w:lineRule="auto"/>
        <w:ind w:firstLine="708"/>
        <w:jc w:val="both"/>
        <w:rPr>
          <w:sz w:val="24"/>
          <w:szCs w:val="24"/>
        </w:rPr>
      </w:pPr>
      <w:r w:rsidRPr="00822C8C">
        <w:rPr>
          <w:sz w:val="24"/>
          <w:szCs w:val="24"/>
        </w:rPr>
        <w:t xml:space="preserve">Główny Urząd Statystyczny prezentuje </w:t>
      </w:r>
      <w:r w:rsidR="005753BE" w:rsidRPr="005753BE">
        <w:rPr>
          <w:i/>
          <w:sz w:val="24"/>
          <w:szCs w:val="24"/>
        </w:rPr>
        <w:t>P</w:t>
      </w:r>
      <w:r w:rsidRPr="005753BE">
        <w:rPr>
          <w:i/>
          <w:sz w:val="24"/>
          <w:szCs w:val="24"/>
        </w:rPr>
        <w:t xml:space="preserve">rognozę </w:t>
      </w:r>
      <w:r w:rsidR="00611881">
        <w:rPr>
          <w:i/>
          <w:sz w:val="24"/>
          <w:szCs w:val="24"/>
        </w:rPr>
        <w:t>ludności</w:t>
      </w:r>
      <w:r w:rsidRPr="005753BE">
        <w:rPr>
          <w:i/>
          <w:sz w:val="24"/>
          <w:szCs w:val="24"/>
        </w:rPr>
        <w:t xml:space="preserve"> gmin na</w:t>
      </w:r>
      <w:r w:rsidR="00C27C57" w:rsidRPr="005753BE">
        <w:rPr>
          <w:i/>
          <w:sz w:val="24"/>
          <w:szCs w:val="24"/>
        </w:rPr>
        <w:t xml:space="preserve"> lata 2017 – 2030</w:t>
      </w:r>
      <w:r w:rsidR="00C27C57">
        <w:rPr>
          <w:sz w:val="24"/>
          <w:szCs w:val="24"/>
        </w:rPr>
        <w:t xml:space="preserve">. Prognoza ta </w:t>
      </w:r>
      <w:r w:rsidR="00611881">
        <w:rPr>
          <w:sz w:val="24"/>
          <w:szCs w:val="24"/>
        </w:rPr>
        <w:t>została opracowana</w:t>
      </w:r>
      <w:r w:rsidR="00C27C57">
        <w:rPr>
          <w:sz w:val="24"/>
          <w:szCs w:val="24"/>
        </w:rPr>
        <w:t xml:space="preserve"> w oparciu o długoterminowe założenia</w:t>
      </w:r>
      <w:r w:rsidRPr="00822C8C">
        <w:rPr>
          <w:sz w:val="24"/>
          <w:szCs w:val="24"/>
        </w:rPr>
        <w:t xml:space="preserve"> </w:t>
      </w:r>
      <w:r w:rsidRPr="00C27C57">
        <w:rPr>
          <w:i/>
          <w:sz w:val="24"/>
          <w:szCs w:val="24"/>
        </w:rPr>
        <w:t xml:space="preserve">Prognozy ludności Polski na lata 2014 – 2050 </w:t>
      </w:r>
      <w:r w:rsidRPr="00822C8C">
        <w:rPr>
          <w:sz w:val="24"/>
          <w:szCs w:val="24"/>
        </w:rPr>
        <w:t xml:space="preserve">oraz </w:t>
      </w:r>
      <w:r w:rsidR="00C27C57" w:rsidRPr="00C27C57">
        <w:rPr>
          <w:i/>
          <w:sz w:val="24"/>
          <w:szCs w:val="24"/>
        </w:rPr>
        <w:t>P</w:t>
      </w:r>
      <w:r w:rsidRPr="00C27C57">
        <w:rPr>
          <w:i/>
          <w:sz w:val="24"/>
          <w:szCs w:val="24"/>
        </w:rPr>
        <w:t>rognozy dla powiatów i miast na prawie powiatu na lata 2014 – 2050</w:t>
      </w:r>
      <w:r w:rsidRPr="00822C8C">
        <w:rPr>
          <w:sz w:val="24"/>
          <w:szCs w:val="24"/>
        </w:rPr>
        <w:t>.</w:t>
      </w:r>
      <w:r w:rsidR="00D97B30">
        <w:rPr>
          <w:sz w:val="24"/>
          <w:szCs w:val="24"/>
        </w:rPr>
        <w:t xml:space="preserve"> Wymienione prognozy </w:t>
      </w:r>
      <w:r w:rsidR="0037500A">
        <w:rPr>
          <w:sz w:val="24"/>
          <w:szCs w:val="24"/>
        </w:rPr>
        <w:t xml:space="preserve">były tworzone w latach 2013-2014 i </w:t>
      </w:r>
      <w:r w:rsidR="00EF2C7C">
        <w:rPr>
          <w:sz w:val="24"/>
          <w:szCs w:val="24"/>
        </w:rPr>
        <w:t xml:space="preserve">zostały opublikowane </w:t>
      </w:r>
      <w:r w:rsidR="00D97B30">
        <w:rPr>
          <w:sz w:val="24"/>
          <w:szCs w:val="24"/>
        </w:rPr>
        <w:t>w IV kw. 2014 r.</w:t>
      </w:r>
      <w:r w:rsidR="00EF2C7C">
        <w:rPr>
          <w:sz w:val="24"/>
          <w:szCs w:val="24"/>
        </w:rPr>
        <w:t xml:space="preserve"> (</w:t>
      </w:r>
      <w:hyperlink r:id="rId10" w:history="1">
        <w:r w:rsidR="00EF2C7C" w:rsidRPr="00ED13A2">
          <w:rPr>
            <w:rStyle w:val="Hipercze"/>
            <w:sz w:val="24"/>
            <w:szCs w:val="24"/>
          </w:rPr>
          <w:t>http://stat.gov.pl/obszary-tematyczne/ludnosc/</w:t>
        </w:r>
      </w:hyperlink>
      <w:r w:rsidR="00EF2C7C">
        <w:rPr>
          <w:sz w:val="24"/>
          <w:szCs w:val="24"/>
        </w:rPr>
        <w:t xml:space="preserve">). </w:t>
      </w:r>
      <w:r w:rsidR="00927241">
        <w:rPr>
          <w:sz w:val="24"/>
          <w:szCs w:val="24"/>
        </w:rPr>
        <w:t xml:space="preserve"> </w:t>
      </w:r>
    </w:p>
    <w:p w14:paraId="3192970C" w14:textId="09FF1C2A" w:rsidR="008E0748" w:rsidRDefault="00927241" w:rsidP="0061188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Rozbieżności mię</w:t>
      </w:r>
      <w:r w:rsidR="00D97B30">
        <w:rPr>
          <w:sz w:val="24"/>
          <w:szCs w:val="24"/>
        </w:rPr>
        <w:t>dzy rzeczywistymi a prognozowanymi wielkościami</w:t>
      </w:r>
      <w:r w:rsidR="0037500A">
        <w:rPr>
          <w:sz w:val="24"/>
          <w:szCs w:val="24"/>
        </w:rPr>
        <w:t xml:space="preserve"> ob</w:t>
      </w:r>
      <w:r>
        <w:rPr>
          <w:sz w:val="24"/>
          <w:szCs w:val="24"/>
        </w:rPr>
        <w:t xml:space="preserve">serwowane </w:t>
      </w:r>
      <w:r w:rsidR="00D65659">
        <w:rPr>
          <w:sz w:val="24"/>
          <w:szCs w:val="24"/>
        </w:rPr>
        <w:br/>
      </w:r>
      <w:r>
        <w:rPr>
          <w:sz w:val="24"/>
          <w:szCs w:val="24"/>
        </w:rPr>
        <w:t xml:space="preserve">w ciągu kolejnych lat </w:t>
      </w:r>
      <w:r w:rsidR="00D97B30">
        <w:rPr>
          <w:sz w:val="24"/>
          <w:szCs w:val="24"/>
        </w:rPr>
        <w:t xml:space="preserve">wymagały </w:t>
      </w:r>
      <w:r w:rsidR="00611881">
        <w:rPr>
          <w:sz w:val="24"/>
          <w:szCs w:val="24"/>
        </w:rPr>
        <w:t xml:space="preserve">dokonania </w:t>
      </w:r>
      <w:r w:rsidR="00D97B30">
        <w:rPr>
          <w:sz w:val="24"/>
          <w:szCs w:val="24"/>
        </w:rPr>
        <w:t xml:space="preserve">korekty danych wejściowych </w:t>
      </w:r>
      <w:r w:rsidR="0037500A">
        <w:rPr>
          <w:sz w:val="24"/>
          <w:szCs w:val="24"/>
        </w:rPr>
        <w:t xml:space="preserve">i </w:t>
      </w:r>
      <w:r w:rsidR="00221ADA" w:rsidRPr="00822C8C">
        <w:rPr>
          <w:sz w:val="24"/>
          <w:szCs w:val="24"/>
        </w:rPr>
        <w:t xml:space="preserve"> aktualizacji założeń</w:t>
      </w:r>
      <w:r w:rsidR="00822C8C">
        <w:rPr>
          <w:sz w:val="24"/>
          <w:szCs w:val="24"/>
        </w:rPr>
        <w:t xml:space="preserve"> na poziomie kraju</w:t>
      </w:r>
      <w:r w:rsidR="00221ADA" w:rsidRPr="00822C8C">
        <w:rPr>
          <w:sz w:val="24"/>
          <w:szCs w:val="24"/>
        </w:rPr>
        <w:t xml:space="preserve">. </w:t>
      </w:r>
      <w:r w:rsidR="005753BE">
        <w:rPr>
          <w:sz w:val="24"/>
          <w:szCs w:val="24"/>
        </w:rPr>
        <w:t xml:space="preserve"> W związku z </w:t>
      </w:r>
      <w:r w:rsidR="008E0748">
        <w:rPr>
          <w:sz w:val="24"/>
          <w:szCs w:val="24"/>
        </w:rPr>
        <w:t>powyższym</w:t>
      </w:r>
      <w:r w:rsidR="00DC0A32">
        <w:rPr>
          <w:sz w:val="24"/>
          <w:szCs w:val="24"/>
        </w:rPr>
        <w:t>,</w:t>
      </w:r>
      <w:r w:rsidR="008E0748">
        <w:rPr>
          <w:sz w:val="24"/>
          <w:szCs w:val="24"/>
        </w:rPr>
        <w:t xml:space="preserve"> </w:t>
      </w:r>
      <w:r w:rsidR="005753BE">
        <w:rPr>
          <w:sz w:val="24"/>
          <w:szCs w:val="24"/>
        </w:rPr>
        <w:t>w</w:t>
      </w:r>
      <w:r w:rsidR="00822C8C">
        <w:rPr>
          <w:sz w:val="24"/>
          <w:szCs w:val="24"/>
        </w:rPr>
        <w:t xml:space="preserve">yniki </w:t>
      </w:r>
      <w:r w:rsidR="008E0748">
        <w:rPr>
          <w:sz w:val="24"/>
          <w:szCs w:val="24"/>
        </w:rPr>
        <w:t xml:space="preserve">prognozy dla gmin </w:t>
      </w:r>
      <w:r w:rsidR="00822C8C">
        <w:rPr>
          <w:sz w:val="24"/>
          <w:szCs w:val="24"/>
        </w:rPr>
        <w:t xml:space="preserve">po zagregowaniu </w:t>
      </w:r>
      <w:r w:rsidR="00A03DEC">
        <w:rPr>
          <w:sz w:val="24"/>
          <w:szCs w:val="24"/>
        </w:rPr>
        <w:t>nie są</w:t>
      </w:r>
      <w:r w:rsidR="00611881">
        <w:rPr>
          <w:sz w:val="24"/>
          <w:szCs w:val="24"/>
        </w:rPr>
        <w:t xml:space="preserve"> w pełni </w:t>
      </w:r>
      <w:r w:rsidR="00A03DEC">
        <w:rPr>
          <w:sz w:val="24"/>
          <w:szCs w:val="24"/>
        </w:rPr>
        <w:t>spój</w:t>
      </w:r>
      <w:r w:rsidR="001E03C1">
        <w:rPr>
          <w:sz w:val="24"/>
          <w:szCs w:val="24"/>
        </w:rPr>
        <w:t>ne</w:t>
      </w:r>
      <w:r w:rsidR="00611881">
        <w:rPr>
          <w:sz w:val="24"/>
          <w:szCs w:val="24"/>
        </w:rPr>
        <w:t xml:space="preserve"> </w:t>
      </w:r>
      <w:r w:rsidR="001E03C1">
        <w:rPr>
          <w:sz w:val="24"/>
          <w:szCs w:val="24"/>
        </w:rPr>
        <w:t xml:space="preserve">z </w:t>
      </w:r>
      <w:r w:rsidR="00611881">
        <w:rPr>
          <w:sz w:val="24"/>
          <w:szCs w:val="24"/>
        </w:rPr>
        <w:t xml:space="preserve">opublikowanymi </w:t>
      </w:r>
      <w:r w:rsidR="001E03C1">
        <w:rPr>
          <w:sz w:val="24"/>
          <w:szCs w:val="24"/>
        </w:rPr>
        <w:t xml:space="preserve">wynikami prognoz </w:t>
      </w:r>
      <w:r w:rsidR="00611881">
        <w:rPr>
          <w:sz w:val="24"/>
          <w:szCs w:val="24"/>
        </w:rPr>
        <w:t xml:space="preserve">ludności </w:t>
      </w:r>
      <w:r w:rsidR="001E03C1">
        <w:rPr>
          <w:sz w:val="24"/>
          <w:szCs w:val="24"/>
        </w:rPr>
        <w:t>dla jedno</w:t>
      </w:r>
      <w:r w:rsidR="002E02FB">
        <w:rPr>
          <w:sz w:val="24"/>
          <w:szCs w:val="24"/>
        </w:rPr>
        <w:t xml:space="preserve">stek wyższego poziomu. </w:t>
      </w:r>
    </w:p>
    <w:p w14:paraId="6898EA7A" w14:textId="557523AB" w:rsidR="00C27C57" w:rsidRDefault="002E02FB" w:rsidP="00822C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Do wykonania prognozy dla gmin konieczne było ponowne obliczenie prognozy </w:t>
      </w:r>
      <w:r w:rsidR="00611881">
        <w:rPr>
          <w:sz w:val="24"/>
          <w:szCs w:val="24"/>
        </w:rPr>
        <w:t xml:space="preserve">ludności </w:t>
      </w:r>
      <w:r>
        <w:rPr>
          <w:sz w:val="24"/>
          <w:szCs w:val="24"/>
        </w:rPr>
        <w:t>dla powiatów (przy wykorzystaniu nowych założeń na poziomie kraju)</w:t>
      </w:r>
      <w:r w:rsidR="00C27C57">
        <w:rPr>
          <w:sz w:val="24"/>
          <w:szCs w:val="24"/>
        </w:rPr>
        <w:t>. Stąd też w opisie założeń przedstawione są nowe założenia dla kraju jako całości, ich przełożenie na zmiany w poszczególnych</w:t>
      </w:r>
      <w:r>
        <w:rPr>
          <w:sz w:val="24"/>
          <w:szCs w:val="24"/>
        </w:rPr>
        <w:t xml:space="preserve"> powiatach</w:t>
      </w:r>
      <w:r w:rsidR="00C27C57">
        <w:rPr>
          <w:sz w:val="24"/>
          <w:szCs w:val="24"/>
        </w:rPr>
        <w:t xml:space="preserve"> oraz ostatecznie</w:t>
      </w:r>
      <w:r w:rsidR="00927241">
        <w:rPr>
          <w:sz w:val="24"/>
          <w:szCs w:val="24"/>
        </w:rPr>
        <w:t>,</w:t>
      </w:r>
      <w:r w:rsidR="00C27C57">
        <w:rPr>
          <w:sz w:val="24"/>
          <w:szCs w:val="24"/>
        </w:rPr>
        <w:t xml:space="preserve"> sposób tworzenia założeń </w:t>
      </w:r>
      <w:r w:rsidR="00611881">
        <w:rPr>
          <w:sz w:val="24"/>
          <w:szCs w:val="24"/>
        </w:rPr>
        <w:t xml:space="preserve">prognostycznych </w:t>
      </w:r>
      <w:r w:rsidR="00C27C57">
        <w:rPr>
          <w:sz w:val="24"/>
          <w:szCs w:val="24"/>
        </w:rPr>
        <w:t>dla poszczególnych gmin.</w:t>
      </w:r>
    </w:p>
    <w:p w14:paraId="23565992" w14:textId="3FDED216" w:rsidR="00F83428" w:rsidRPr="005102D8" w:rsidRDefault="00F83428" w:rsidP="00822C8C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5102D8">
        <w:rPr>
          <w:b/>
          <w:sz w:val="24"/>
          <w:szCs w:val="24"/>
        </w:rPr>
        <w:t>Prezentowana prognoza ludności gmin do 2030 r. jako punkt wyjścia przyjmuje stan ludności w dniu 31.12.2016 r. w obowiązującym wówczas podziale administracyjnym.</w:t>
      </w:r>
    </w:p>
    <w:p w14:paraId="4D683099" w14:textId="68211E5A" w:rsidR="00C27C57" w:rsidRDefault="00C27C57" w:rsidP="00822C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Ze względu na dużą zmienność współczynników demograficznych w czasie </w:t>
      </w:r>
      <w:r w:rsidR="002E02FB">
        <w:rPr>
          <w:sz w:val="24"/>
          <w:szCs w:val="24"/>
        </w:rPr>
        <w:br/>
      </w:r>
      <w:r>
        <w:rPr>
          <w:sz w:val="24"/>
          <w:szCs w:val="24"/>
        </w:rPr>
        <w:t>w poszczególnych gmin</w:t>
      </w:r>
      <w:r w:rsidR="002E02FB">
        <w:rPr>
          <w:sz w:val="24"/>
          <w:szCs w:val="24"/>
        </w:rPr>
        <w:t>ach</w:t>
      </w:r>
      <w:r>
        <w:rPr>
          <w:sz w:val="24"/>
          <w:szCs w:val="24"/>
        </w:rPr>
        <w:t xml:space="preserve">, podjęto decyzję o skróceniu horyzontu prognozy. Ostatnim rokiem prognozy </w:t>
      </w:r>
      <w:r w:rsidR="00611881">
        <w:rPr>
          <w:sz w:val="24"/>
          <w:szCs w:val="24"/>
        </w:rPr>
        <w:t xml:space="preserve">ludności gmin </w:t>
      </w:r>
      <w:r w:rsidR="00927241">
        <w:rPr>
          <w:sz w:val="24"/>
          <w:szCs w:val="24"/>
        </w:rPr>
        <w:t xml:space="preserve">jest </w:t>
      </w:r>
      <w:r w:rsidR="00B668A2">
        <w:rPr>
          <w:sz w:val="24"/>
          <w:szCs w:val="24"/>
        </w:rPr>
        <w:t xml:space="preserve">rok </w:t>
      </w:r>
      <w:r w:rsidR="00927241">
        <w:rPr>
          <w:sz w:val="24"/>
          <w:szCs w:val="24"/>
        </w:rPr>
        <w:t xml:space="preserve">2030, a nie 2050 jak we wspomnianych na wstępie </w:t>
      </w:r>
      <w:r>
        <w:rPr>
          <w:sz w:val="24"/>
          <w:szCs w:val="24"/>
        </w:rPr>
        <w:t>prognozach</w:t>
      </w:r>
      <w:r w:rsidR="00611881">
        <w:rPr>
          <w:sz w:val="24"/>
          <w:szCs w:val="24"/>
        </w:rPr>
        <w:t xml:space="preserve"> opracowanych dla kraju, województw i powiatów.</w:t>
      </w:r>
    </w:p>
    <w:p w14:paraId="1114FE97" w14:textId="77777777" w:rsidR="005102D8" w:rsidRDefault="00C27C57" w:rsidP="00822C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Szczegółowe wyniki prognozy ludności (w podziale</w:t>
      </w:r>
      <w:r w:rsidR="002E02FB">
        <w:rPr>
          <w:sz w:val="24"/>
          <w:szCs w:val="24"/>
        </w:rPr>
        <w:t xml:space="preserve"> na </w:t>
      </w:r>
      <w:r w:rsidR="008E0748">
        <w:rPr>
          <w:sz w:val="24"/>
          <w:szCs w:val="24"/>
        </w:rPr>
        <w:t xml:space="preserve">ekonomiczne i biologiczne </w:t>
      </w:r>
      <w:r w:rsidR="002E02FB">
        <w:rPr>
          <w:sz w:val="24"/>
          <w:szCs w:val="24"/>
        </w:rPr>
        <w:t xml:space="preserve">grupy </w:t>
      </w:r>
      <w:r w:rsidR="008E0748">
        <w:rPr>
          <w:sz w:val="24"/>
          <w:szCs w:val="24"/>
        </w:rPr>
        <w:t>wieku</w:t>
      </w:r>
      <w:r>
        <w:rPr>
          <w:sz w:val="24"/>
          <w:szCs w:val="24"/>
        </w:rPr>
        <w:t xml:space="preserve">) oraz </w:t>
      </w:r>
      <w:r w:rsidR="008E0748">
        <w:rPr>
          <w:sz w:val="24"/>
          <w:szCs w:val="24"/>
        </w:rPr>
        <w:t xml:space="preserve">wartości zdarzeń </w:t>
      </w:r>
      <w:r>
        <w:rPr>
          <w:sz w:val="24"/>
          <w:szCs w:val="24"/>
        </w:rPr>
        <w:t>ruchu naturalnego i wędrówkowego</w:t>
      </w:r>
      <w:r w:rsidR="00B10A09">
        <w:rPr>
          <w:sz w:val="24"/>
          <w:szCs w:val="24"/>
        </w:rPr>
        <w:t xml:space="preserve"> zostały udos</w:t>
      </w:r>
      <w:r w:rsidR="00EE6B0B">
        <w:rPr>
          <w:sz w:val="24"/>
          <w:szCs w:val="24"/>
        </w:rPr>
        <w:t xml:space="preserve">tępnione </w:t>
      </w:r>
      <w:r w:rsidR="00033346">
        <w:rPr>
          <w:sz w:val="24"/>
          <w:szCs w:val="24"/>
        </w:rPr>
        <w:br/>
      </w:r>
      <w:r w:rsidR="00EE6B0B">
        <w:rPr>
          <w:sz w:val="24"/>
          <w:szCs w:val="24"/>
        </w:rPr>
        <w:t>w formie tabel</w:t>
      </w:r>
      <w:r w:rsidR="00B10A09">
        <w:rPr>
          <w:sz w:val="24"/>
          <w:szCs w:val="24"/>
        </w:rPr>
        <w:t xml:space="preserve"> dla poszczególnych gmin oraz tabel</w:t>
      </w:r>
      <w:r w:rsidR="00446D5D">
        <w:rPr>
          <w:sz w:val="24"/>
          <w:szCs w:val="24"/>
        </w:rPr>
        <w:t>i</w:t>
      </w:r>
      <w:r w:rsidR="00B10A09">
        <w:rPr>
          <w:sz w:val="24"/>
          <w:szCs w:val="24"/>
        </w:rPr>
        <w:t xml:space="preserve"> zbiorcz</w:t>
      </w:r>
      <w:r w:rsidR="00446D5D">
        <w:rPr>
          <w:sz w:val="24"/>
          <w:szCs w:val="24"/>
        </w:rPr>
        <w:t>ej</w:t>
      </w:r>
      <w:r w:rsidR="00B10A09">
        <w:rPr>
          <w:sz w:val="24"/>
          <w:szCs w:val="24"/>
        </w:rPr>
        <w:t>, któr</w:t>
      </w:r>
      <w:r w:rsidR="00446D5D">
        <w:rPr>
          <w:sz w:val="24"/>
          <w:szCs w:val="24"/>
        </w:rPr>
        <w:t>a</w:t>
      </w:r>
      <w:r w:rsidR="00B10A09">
        <w:rPr>
          <w:sz w:val="24"/>
          <w:szCs w:val="24"/>
        </w:rPr>
        <w:t xml:space="preserve"> umożliwia analizy porównawcze.</w:t>
      </w:r>
    </w:p>
    <w:p w14:paraId="488ADFEA" w14:textId="45012577" w:rsidR="001E03C1" w:rsidRDefault="002739AF" w:rsidP="005102D8">
      <w:pPr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W 2019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GUS planuje opracować kolejną edycję prognoz ludności w przekrojach: </w:t>
      </w:r>
      <w:r w:rsidR="00CD646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dla kraju ogółem, województw, powiatów i miast na prawach powiatu oraz gmin. Prognozy będą spójne na wszystkich poziomach podziału administracyjnego – po zsumowaniu będą zgodne z wynikami dla jednostek nadrzędnych. </w:t>
      </w:r>
    </w:p>
    <w:p w14:paraId="63FE2B79" w14:textId="77777777" w:rsidR="00446D5D" w:rsidRPr="001E03C1" w:rsidRDefault="00446D5D" w:rsidP="00822C8C">
      <w:pPr>
        <w:spacing w:line="360" w:lineRule="auto"/>
        <w:jc w:val="both"/>
        <w:rPr>
          <w:b/>
          <w:sz w:val="24"/>
          <w:szCs w:val="24"/>
        </w:rPr>
      </w:pPr>
    </w:p>
    <w:p w14:paraId="12BCFA10" w14:textId="5807210B" w:rsidR="009C3EB5" w:rsidRPr="00BF179C" w:rsidRDefault="00FD7D38" w:rsidP="00FD7D38">
      <w:pPr>
        <w:spacing w:line="360" w:lineRule="auto"/>
        <w:jc w:val="center"/>
        <w:rPr>
          <w:b/>
          <w:sz w:val="32"/>
          <w:szCs w:val="32"/>
        </w:rPr>
      </w:pPr>
      <w:r w:rsidRPr="00BF179C">
        <w:rPr>
          <w:b/>
          <w:sz w:val="32"/>
          <w:szCs w:val="32"/>
        </w:rPr>
        <w:t xml:space="preserve">I </w:t>
      </w:r>
      <w:r w:rsidR="001E03C1" w:rsidRPr="00BF179C">
        <w:rPr>
          <w:b/>
          <w:sz w:val="32"/>
          <w:szCs w:val="32"/>
        </w:rPr>
        <w:t>ZAŁOŻENIA PROGN</w:t>
      </w:r>
      <w:r w:rsidRPr="00BF179C">
        <w:rPr>
          <w:b/>
          <w:sz w:val="32"/>
          <w:szCs w:val="32"/>
        </w:rPr>
        <w:t>OZY</w:t>
      </w:r>
    </w:p>
    <w:p w14:paraId="76D1FA6C" w14:textId="0F16A04D" w:rsidR="00C15CB4" w:rsidRPr="00F76EFD" w:rsidRDefault="00B540BB" w:rsidP="00FD7D38">
      <w:pPr>
        <w:pStyle w:val="Akapitzlist"/>
        <w:numPr>
          <w:ilvl w:val="0"/>
          <w:numId w:val="7"/>
        </w:num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F76EFD">
        <w:rPr>
          <w:rFonts w:asciiTheme="minorHAnsi" w:hAnsiTheme="minorHAnsi"/>
          <w:b/>
          <w:sz w:val="28"/>
          <w:szCs w:val="28"/>
        </w:rPr>
        <w:t>ZMIANY W ZAŁOŻENIACH NA POZIOMIE KRAJU</w:t>
      </w:r>
    </w:p>
    <w:p w14:paraId="7080ED6E" w14:textId="443B270E" w:rsidR="00C15CB4" w:rsidRPr="00C15CB4" w:rsidRDefault="00FD7D38" w:rsidP="00FD7D3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 </w:t>
      </w:r>
      <w:r w:rsidR="00C15CB4" w:rsidRPr="00C15CB4">
        <w:rPr>
          <w:b/>
          <w:sz w:val="24"/>
          <w:szCs w:val="24"/>
        </w:rPr>
        <w:t>Dzietność</w:t>
      </w:r>
    </w:p>
    <w:p w14:paraId="1D2179E4" w14:textId="60E82513" w:rsidR="00C15CB4" w:rsidRDefault="00C34E93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 latach 2014 – 2016 współczynnik dziet</w:t>
      </w:r>
      <w:r w:rsidR="003706B0">
        <w:rPr>
          <w:sz w:val="24"/>
          <w:szCs w:val="24"/>
        </w:rPr>
        <w:t>ności (oraz liczba urodzeń) był znacząco wyższy niż zakładano</w:t>
      </w:r>
      <w:r>
        <w:rPr>
          <w:sz w:val="24"/>
          <w:szCs w:val="24"/>
        </w:rPr>
        <w:t xml:space="preserve"> w prognozie</w:t>
      </w:r>
      <w:r w:rsidR="00927241">
        <w:rPr>
          <w:sz w:val="24"/>
          <w:szCs w:val="24"/>
        </w:rPr>
        <w:t xml:space="preserve"> z 2014 r</w:t>
      </w:r>
      <w:r>
        <w:rPr>
          <w:sz w:val="24"/>
          <w:szCs w:val="24"/>
        </w:rPr>
        <w:t>. W szczególności w 2016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574DF">
        <w:rPr>
          <w:sz w:val="24"/>
          <w:szCs w:val="24"/>
        </w:rPr>
        <w:t xml:space="preserve">liczba urodzeń była </w:t>
      </w:r>
      <w:r w:rsidR="001334B3" w:rsidRPr="001334B3">
        <w:rPr>
          <w:sz w:val="24"/>
          <w:szCs w:val="24"/>
        </w:rPr>
        <w:t>wyższa o 33,5</w:t>
      </w:r>
      <w:r w:rsidR="006574DF" w:rsidRPr="001334B3">
        <w:rPr>
          <w:sz w:val="24"/>
          <w:szCs w:val="24"/>
        </w:rPr>
        <w:t xml:space="preserve"> tys.</w:t>
      </w:r>
      <w:r w:rsidR="002C2F3C">
        <w:rPr>
          <w:sz w:val="24"/>
          <w:szCs w:val="24"/>
        </w:rPr>
        <w:t xml:space="preserve"> o</w:t>
      </w:r>
      <w:r w:rsidR="006574DF">
        <w:rPr>
          <w:sz w:val="24"/>
          <w:szCs w:val="24"/>
        </w:rPr>
        <w:t xml:space="preserve">d przewidywanej (współczynnik dzietności </w:t>
      </w:r>
      <w:r w:rsidR="001334B3">
        <w:rPr>
          <w:sz w:val="24"/>
          <w:szCs w:val="24"/>
        </w:rPr>
        <w:t>wyniósł 1,36 wobec zakładanego 1,24</w:t>
      </w:r>
      <w:r w:rsidR="006574DF">
        <w:rPr>
          <w:sz w:val="24"/>
          <w:szCs w:val="24"/>
        </w:rPr>
        <w:t>)</w:t>
      </w:r>
      <w:r w:rsidR="00B668A2">
        <w:rPr>
          <w:sz w:val="24"/>
          <w:szCs w:val="24"/>
        </w:rPr>
        <w:t>, s</w:t>
      </w:r>
      <w:r w:rsidR="00FD7D38">
        <w:rPr>
          <w:sz w:val="24"/>
          <w:szCs w:val="24"/>
        </w:rPr>
        <w:t>tąd też zasadna była korekta</w:t>
      </w:r>
      <w:r w:rsidR="00C15CB4">
        <w:rPr>
          <w:sz w:val="24"/>
          <w:szCs w:val="24"/>
        </w:rPr>
        <w:t xml:space="preserve"> prognozowanych współczynników dzietności dla poszczegó</w:t>
      </w:r>
      <w:r w:rsidR="00F15D9F">
        <w:rPr>
          <w:sz w:val="24"/>
          <w:szCs w:val="24"/>
        </w:rPr>
        <w:t>lnych jednostek</w:t>
      </w:r>
      <w:r w:rsidR="00957953">
        <w:rPr>
          <w:sz w:val="24"/>
          <w:szCs w:val="24"/>
        </w:rPr>
        <w:t xml:space="preserve"> podziału </w:t>
      </w:r>
      <w:r w:rsidR="00F15D9F">
        <w:rPr>
          <w:sz w:val="24"/>
          <w:szCs w:val="24"/>
        </w:rPr>
        <w:t>terytorialn</w:t>
      </w:r>
      <w:r w:rsidR="00957953">
        <w:rPr>
          <w:sz w:val="24"/>
          <w:szCs w:val="24"/>
        </w:rPr>
        <w:t>ego</w:t>
      </w:r>
      <w:r w:rsidR="00C15CB4">
        <w:rPr>
          <w:sz w:val="24"/>
          <w:szCs w:val="24"/>
        </w:rPr>
        <w:t>. W</w:t>
      </w:r>
      <w:r w:rsidR="00927241">
        <w:rPr>
          <w:sz w:val="24"/>
          <w:szCs w:val="24"/>
        </w:rPr>
        <w:t>art</w:t>
      </w:r>
      <w:r w:rsidR="00FD7D38">
        <w:rPr>
          <w:sz w:val="24"/>
          <w:szCs w:val="24"/>
        </w:rPr>
        <w:t>ość</w:t>
      </w:r>
      <w:r w:rsidR="00C15CB4">
        <w:rPr>
          <w:sz w:val="24"/>
          <w:szCs w:val="24"/>
        </w:rPr>
        <w:t xml:space="preserve"> współ</w:t>
      </w:r>
      <w:r w:rsidR="00FD7D38">
        <w:rPr>
          <w:sz w:val="24"/>
          <w:szCs w:val="24"/>
        </w:rPr>
        <w:t>czynnika dzietności obserwowana</w:t>
      </w:r>
      <w:r w:rsidR="00F15D9F">
        <w:rPr>
          <w:sz w:val="24"/>
          <w:szCs w:val="24"/>
        </w:rPr>
        <w:t xml:space="preserve"> w </w:t>
      </w:r>
      <w:r w:rsidR="001334B3">
        <w:rPr>
          <w:sz w:val="24"/>
          <w:szCs w:val="24"/>
        </w:rPr>
        <w:t>ostatnich trzech</w:t>
      </w:r>
      <w:r w:rsidR="00C15CB4" w:rsidRPr="001334B3">
        <w:rPr>
          <w:sz w:val="24"/>
          <w:szCs w:val="24"/>
        </w:rPr>
        <w:t xml:space="preserve"> latach</w:t>
      </w:r>
      <w:r w:rsidR="001334B3">
        <w:rPr>
          <w:sz w:val="24"/>
          <w:szCs w:val="24"/>
        </w:rPr>
        <w:t xml:space="preserve"> (w szczególności w ostatnim roku)</w:t>
      </w:r>
      <w:r>
        <w:rPr>
          <w:sz w:val="24"/>
          <w:szCs w:val="24"/>
        </w:rPr>
        <w:t xml:space="preserve"> </w:t>
      </w:r>
      <w:r w:rsidR="00C15CB4">
        <w:rPr>
          <w:sz w:val="24"/>
          <w:szCs w:val="24"/>
        </w:rPr>
        <w:t>zdaje się wskazywać</w:t>
      </w:r>
      <w:r w:rsidR="001334B3">
        <w:rPr>
          <w:sz w:val="24"/>
          <w:szCs w:val="24"/>
        </w:rPr>
        <w:t xml:space="preserve">, że wzrost dzietności może być szybszy i wyższy niż </w:t>
      </w:r>
      <w:r w:rsidR="00957953">
        <w:rPr>
          <w:sz w:val="24"/>
          <w:szCs w:val="24"/>
        </w:rPr>
        <w:t>zakładano wcześniej</w:t>
      </w:r>
      <w:r w:rsidR="00C15CB4">
        <w:rPr>
          <w:sz w:val="24"/>
          <w:szCs w:val="24"/>
        </w:rPr>
        <w:t>. Przewidy</w:t>
      </w:r>
      <w:r w:rsidR="001334B3">
        <w:rPr>
          <w:sz w:val="24"/>
          <w:szCs w:val="24"/>
        </w:rPr>
        <w:t>wane współczynniki dzietności do</w:t>
      </w:r>
      <w:r w:rsidR="00C15CB4">
        <w:rPr>
          <w:sz w:val="24"/>
          <w:szCs w:val="24"/>
        </w:rPr>
        <w:t xml:space="preserve"> 2030</w:t>
      </w:r>
      <w:r w:rsidR="00B668A2">
        <w:rPr>
          <w:sz w:val="24"/>
          <w:szCs w:val="24"/>
        </w:rPr>
        <w:t xml:space="preserve"> r.</w:t>
      </w:r>
      <w:r w:rsidR="00C15CB4">
        <w:rPr>
          <w:sz w:val="24"/>
          <w:szCs w:val="24"/>
        </w:rPr>
        <w:t xml:space="preserve"> zostały </w:t>
      </w:r>
      <w:r w:rsidR="00FD7D38">
        <w:rPr>
          <w:sz w:val="24"/>
          <w:szCs w:val="24"/>
        </w:rPr>
        <w:t xml:space="preserve">zatem </w:t>
      </w:r>
      <w:r w:rsidR="00C15CB4">
        <w:rPr>
          <w:sz w:val="24"/>
          <w:szCs w:val="24"/>
        </w:rPr>
        <w:t xml:space="preserve">zwiększone proporcjonalnie </w:t>
      </w:r>
      <w:r w:rsidR="000805AE">
        <w:rPr>
          <w:sz w:val="24"/>
          <w:szCs w:val="24"/>
        </w:rPr>
        <w:t xml:space="preserve">(o ok. 8%) </w:t>
      </w:r>
      <w:r w:rsidR="00C15CB4">
        <w:rPr>
          <w:sz w:val="24"/>
          <w:szCs w:val="24"/>
        </w:rPr>
        <w:t xml:space="preserve">do zmiany współczynnika empirycznego w </w:t>
      </w:r>
      <w:r w:rsidR="00957953">
        <w:rPr>
          <w:sz w:val="24"/>
          <w:szCs w:val="24"/>
        </w:rPr>
        <w:t xml:space="preserve">stosunku do </w:t>
      </w:r>
      <w:r w:rsidR="00C15CB4">
        <w:rPr>
          <w:sz w:val="24"/>
          <w:szCs w:val="24"/>
        </w:rPr>
        <w:t>roku bazow</w:t>
      </w:r>
      <w:r w:rsidR="00957953">
        <w:rPr>
          <w:sz w:val="24"/>
          <w:szCs w:val="24"/>
        </w:rPr>
        <w:t>ego</w:t>
      </w:r>
      <w:r w:rsidR="00C15CB4">
        <w:rPr>
          <w:sz w:val="24"/>
          <w:szCs w:val="24"/>
        </w:rPr>
        <w:t xml:space="preserve"> prognozy</w:t>
      </w:r>
      <w:r w:rsidR="00F40052">
        <w:rPr>
          <w:sz w:val="24"/>
          <w:szCs w:val="24"/>
        </w:rPr>
        <w:t xml:space="preserve"> </w:t>
      </w:r>
      <w:r w:rsidR="005A7EC3">
        <w:rPr>
          <w:sz w:val="24"/>
          <w:szCs w:val="24"/>
        </w:rPr>
        <w:t>ludności na lata 2014 – 2050 (Tabl. 1.). Jednocześnie w p</w:t>
      </w:r>
      <w:r w:rsidR="001334B3">
        <w:rPr>
          <w:sz w:val="24"/>
          <w:szCs w:val="24"/>
        </w:rPr>
        <w:t>rognoz</w:t>
      </w:r>
      <w:r w:rsidR="005A7EC3">
        <w:rPr>
          <w:sz w:val="24"/>
          <w:szCs w:val="24"/>
        </w:rPr>
        <w:t>ie</w:t>
      </w:r>
      <w:r w:rsidR="001334B3">
        <w:rPr>
          <w:sz w:val="24"/>
          <w:szCs w:val="24"/>
        </w:rPr>
        <w:t xml:space="preserve"> z 2014 r</w:t>
      </w:r>
      <w:r w:rsidR="00B668A2">
        <w:rPr>
          <w:sz w:val="24"/>
          <w:szCs w:val="24"/>
        </w:rPr>
        <w:t xml:space="preserve">. </w:t>
      </w:r>
      <w:r w:rsidR="009F2D2E">
        <w:rPr>
          <w:sz w:val="24"/>
          <w:szCs w:val="24"/>
        </w:rPr>
        <w:t>przewid</w:t>
      </w:r>
      <w:r w:rsidR="005A7EC3">
        <w:rPr>
          <w:sz w:val="24"/>
          <w:szCs w:val="24"/>
        </w:rPr>
        <w:t>ziano</w:t>
      </w:r>
      <w:r w:rsidR="001334B3">
        <w:rPr>
          <w:sz w:val="24"/>
          <w:szCs w:val="24"/>
        </w:rPr>
        <w:t>, że od 2017 r</w:t>
      </w:r>
      <w:r w:rsidR="00B668A2">
        <w:rPr>
          <w:sz w:val="24"/>
          <w:szCs w:val="24"/>
        </w:rPr>
        <w:t xml:space="preserve">. </w:t>
      </w:r>
      <w:r w:rsidR="001334B3">
        <w:rPr>
          <w:sz w:val="24"/>
          <w:szCs w:val="24"/>
        </w:rPr>
        <w:t xml:space="preserve">współczynnik dzietności będzie już systematycznie rósł, </w:t>
      </w:r>
      <w:r w:rsidR="00FD7D38">
        <w:rPr>
          <w:sz w:val="24"/>
          <w:szCs w:val="24"/>
        </w:rPr>
        <w:t xml:space="preserve">zatem </w:t>
      </w:r>
      <w:r w:rsidR="001334B3">
        <w:rPr>
          <w:sz w:val="24"/>
          <w:szCs w:val="24"/>
        </w:rPr>
        <w:t xml:space="preserve">nie było konieczności </w:t>
      </w:r>
      <w:r w:rsidR="009F2D2E">
        <w:rPr>
          <w:sz w:val="24"/>
          <w:szCs w:val="24"/>
        </w:rPr>
        <w:t xml:space="preserve">korekty zakładanego </w:t>
      </w:r>
      <w:r w:rsidR="001334B3">
        <w:rPr>
          <w:sz w:val="24"/>
          <w:szCs w:val="24"/>
        </w:rPr>
        <w:t xml:space="preserve">kierunku zmian. </w:t>
      </w:r>
    </w:p>
    <w:p w14:paraId="284DED15" w14:textId="326A8467" w:rsidR="00C15CB4" w:rsidRDefault="00FD7D38" w:rsidP="00FD7D3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1.2 </w:t>
      </w:r>
      <w:r w:rsidR="00C15CB4">
        <w:rPr>
          <w:b/>
          <w:sz w:val="24"/>
          <w:szCs w:val="24"/>
        </w:rPr>
        <w:t>Umieralność</w:t>
      </w:r>
    </w:p>
    <w:p w14:paraId="508CFC85" w14:textId="31024B42" w:rsidR="001334B3" w:rsidRDefault="009F2D2E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Oczekiwana długość życia </w:t>
      </w:r>
      <w:r w:rsidR="00CC254E">
        <w:rPr>
          <w:sz w:val="24"/>
          <w:szCs w:val="24"/>
        </w:rPr>
        <w:t>w 2016 r</w:t>
      </w:r>
      <w:r w:rsidR="00B668A2">
        <w:rPr>
          <w:sz w:val="24"/>
          <w:szCs w:val="24"/>
        </w:rPr>
        <w:t>.</w:t>
      </w:r>
      <w:r w:rsidR="00CC25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była </w:t>
      </w:r>
      <w:r w:rsidR="00CC254E">
        <w:rPr>
          <w:sz w:val="24"/>
          <w:szCs w:val="24"/>
        </w:rPr>
        <w:t>wyższa od zakł</w:t>
      </w:r>
      <w:r w:rsidR="001334B3">
        <w:rPr>
          <w:sz w:val="24"/>
          <w:szCs w:val="24"/>
        </w:rPr>
        <w:t>adanej</w:t>
      </w:r>
      <w:r w:rsidR="00927241">
        <w:rPr>
          <w:sz w:val="24"/>
          <w:szCs w:val="24"/>
        </w:rPr>
        <w:t xml:space="preserve"> w 2014 r.</w:t>
      </w:r>
      <w:r w:rsidR="001334B3">
        <w:rPr>
          <w:sz w:val="24"/>
          <w:szCs w:val="24"/>
        </w:rPr>
        <w:t xml:space="preserve"> zarówno </w:t>
      </w:r>
      <w:r w:rsidR="00D65659">
        <w:rPr>
          <w:sz w:val="24"/>
          <w:szCs w:val="24"/>
        </w:rPr>
        <w:br/>
      </w:r>
      <w:r w:rsidR="001334B3">
        <w:rPr>
          <w:sz w:val="24"/>
          <w:szCs w:val="24"/>
        </w:rPr>
        <w:t>dla mężczyzn (o 0,3)</w:t>
      </w:r>
      <w:r w:rsidR="00927241">
        <w:rPr>
          <w:sz w:val="24"/>
          <w:szCs w:val="24"/>
        </w:rPr>
        <w:t>,</w:t>
      </w:r>
      <w:r w:rsidR="001334B3">
        <w:rPr>
          <w:sz w:val="24"/>
          <w:szCs w:val="24"/>
        </w:rPr>
        <w:t xml:space="preserve"> jak i kobiet</w:t>
      </w:r>
      <w:r>
        <w:rPr>
          <w:sz w:val="24"/>
          <w:szCs w:val="24"/>
        </w:rPr>
        <w:t xml:space="preserve"> </w:t>
      </w:r>
      <w:r w:rsidR="001334B3">
        <w:rPr>
          <w:sz w:val="24"/>
          <w:szCs w:val="24"/>
        </w:rPr>
        <w:t>(o 0,5</w:t>
      </w:r>
      <w:r w:rsidR="00CC254E">
        <w:rPr>
          <w:sz w:val="24"/>
          <w:szCs w:val="24"/>
        </w:rPr>
        <w:t xml:space="preserve">).  Różnica ta nie była tak istotna jak w przypadku dzietności. Dokonano jednak korekty założeń, nieznacznie </w:t>
      </w:r>
      <w:r w:rsidR="00164D60">
        <w:rPr>
          <w:sz w:val="24"/>
          <w:szCs w:val="24"/>
        </w:rPr>
        <w:t>zwiększając</w:t>
      </w:r>
      <w:r w:rsidR="00CC254E">
        <w:rPr>
          <w:sz w:val="24"/>
          <w:szCs w:val="24"/>
        </w:rPr>
        <w:t xml:space="preserve"> przewidywane oczekiwane trwanie życia</w:t>
      </w:r>
      <w:r w:rsidR="00F40052">
        <w:rPr>
          <w:sz w:val="24"/>
          <w:szCs w:val="24"/>
        </w:rPr>
        <w:t xml:space="preserve"> (</w:t>
      </w:r>
      <w:r w:rsidR="00164D60">
        <w:rPr>
          <w:sz w:val="24"/>
          <w:szCs w:val="24"/>
        </w:rPr>
        <w:t>T</w:t>
      </w:r>
      <w:r w:rsidR="00F40052">
        <w:rPr>
          <w:sz w:val="24"/>
          <w:szCs w:val="24"/>
        </w:rPr>
        <w:t>abl.1</w:t>
      </w:r>
      <w:r w:rsidR="00CD6468">
        <w:rPr>
          <w:sz w:val="24"/>
          <w:szCs w:val="24"/>
        </w:rPr>
        <w:t>.</w:t>
      </w:r>
      <w:r w:rsidR="00F40052">
        <w:rPr>
          <w:sz w:val="24"/>
          <w:szCs w:val="24"/>
        </w:rPr>
        <w:t>)</w:t>
      </w:r>
      <w:r w:rsidR="00CC254E">
        <w:rPr>
          <w:sz w:val="24"/>
          <w:szCs w:val="24"/>
        </w:rPr>
        <w:t xml:space="preserve">.  </w:t>
      </w:r>
    </w:p>
    <w:p w14:paraId="4BC05581" w14:textId="3B6630E5" w:rsidR="00CC254E" w:rsidRDefault="00FD7D38" w:rsidP="00CC254E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1.3 </w:t>
      </w:r>
      <w:r w:rsidR="00CC254E" w:rsidRPr="00CC254E">
        <w:rPr>
          <w:b/>
          <w:sz w:val="24"/>
          <w:szCs w:val="24"/>
        </w:rPr>
        <w:t>Imigracja i emigracja</w:t>
      </w:r>
    </w:p>
    <w:p w14:paraId="2C9D11E0" w14:textId="5C90DDF1" w:rsidR="00CC254E" w:rsidRDefault="00033346" w:rsidP="00CC254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założeniach prognostycznych dla gmin </w:t>
      </w:r>
      <w:r w:rsidR="00CC254E">
        <w:rPr>
          <w:sz w:val="24"/>
          <w:szCs w:val="24"/>
        </w:rPr>
        <w:t>zostały uwzględnione tylko oficjalnie zarejestrowane migracje</w:t>
      </w:r>
      <w:r w:rsidR="009F2D2E">
        <w:rPr>
          <w:sz w:val="24"/>
          <w:szCs w:val="24"/>
        </w:rPr>
        <w:t xml:space="preserve"> </w:t>
      </w:r>
      <w:r w:rsidR="00FD7D38">
        <w:rPr>
          <w:sz w:val="24"/>
          <w:szCs w:val="24"/>
        </w:rPr>
        <w:t>zagraniczne na pobyt stały</w:t>
      </w:r>
      <w:r>
        <w:rPr>
          <w:sz w:val="24"/>
          <w:szCs w:val="24"/>
        </w:rPr>
        <w:t xml:space="preserve">, podobnie jak miało to miejsce 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>w prognozach z 2014 r</w:t>
      </w:r>
      <w:r w:rsidR="00FD7D38">
        <w:rPr>
          <w:sz w:val="24"/>
          <w:szCs w:val="24"/>
        </w:rPr>
        <w:t>. I</w:t>
      </w:r>
      <w:r w:rsidR="00CC254E">
        <w:rPr>
          <w:sz w:val="24"/>
          <w:szCs w:val="24"/>
        </w:rPr>
        <w:t xml:space="preserve">ch liczba na poziomie gmin jest niewielka </w:t>
      </w:r>
      <w:r w:rsidR="001E390C">
        <w:rPr>
          <w:sz w:val="24"/>
          <w:szCs w:val="24"/>
        </w:rPr>
        <w:t xml:space="preserve">i w przypadku przeważającej większości gmin ma marginalne znaczenie dla przewidywanej liczby i struktury ludności. </w:t>
      </w:r>
    </w:p>
    <w:p w14:paraId="3AE7FF0A" w14:textId="248B8288" w:rsidR="00614A0D" w:rsidRDefault="00193B6E" w:rsidP="00E733F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latach 2014 – 2016 imigracja do Polski była </w:t>
      </w:r>
      <w:r w:rsidR="00614A0D">
        <w:rPr>
          <w:sz w:val="24"/>
          <w:szCs w:val="24"/>
        </w:rPr>
        <w:t>niższa od prognozowan</w:t>
      </w:r>
      <w:r>
        <w:rPr>
          <w:sz w:val="24"/>
          <w:szCs w:val="24"/>
        </w:rPr>
        <w:t xml:space="preserve">ej. </w:t>
      </w:r>
      <w:r w:rsidR="00614A0D">
        <w:rPr>
          <w:sz w:val="24"/>
          <w:szCs w:val="24"/>
        </w:rPr>
        <w:br/>
      </w:r>
      <w:r>
        <w:rPr>
          <w:sz w:val="24"/>
          <w:szCs w:val="24"/>
        </w:rPr>
        <w:t xml:space="preserve">W związku </w:t>
      </w:r>
      <w:r w:rsidR="000E1CB4">
        <w:rPr>
          <w:sz w:val="24"/>
          <w:szCs w:val="24"/>
        </w:rPr>
        <w:t xml:space="preserve">z tym obniżono przewidywane jej </w:t>
      </w:r>
      <w:r w:rsidR="00614A0D">
        <w:rPr>
          <w:sz w:val="24"/>
          <w:szCs w:val="24"/>
        </w:rPr>
        <w:t>wartości na lata 2017 – 2030. Założono natomiast,</w:t>
      </w:r>
      <w:r w:rsidR="00CD6468">
        <w:rPr>
          <w:sz w:val="24"/>
          <w:szCs w:val="24"/>
        </w:rPr>
        <w:t xml:space="preserve"> </w:t>
      </w:r>
      <w:r w:rsidR="00614A0D">
        <w:rPr>
          <w:sz w:val="24"/>
          <w:szCs w:val="24"/>
        </w:rPr>
        <w:t xml:space="preserve">że tempo i kierunek zmian wielkości strumienia imigracji będą zbliżone jak </w:t>
      </w:r>
      <w:r w:rsidR="00614A0D">
        <w:rPr>
          <w:sz w:val="24"/>
          <w:szCs w:val="24"/>
        </w:rPr>
        <w:br/>
        <w:t xml:space="preserve">w prognozie z 2014 r. </w:t>
      </w:r>
      <w:r w:rsidR="00565AEE">
        <w:rPr>
          <w:sz w:val="24"/>
          <w:szCs w:val="24"/>
        </w:rPr>
        <w:t>(Tabl. 1</w:t>
      </w:r>
      <w:r w:rsidR="00CD6468">
        <w:rPr>
          <w:sz w:val="24"/>
          <w:szCs w:val="24"/>
        </w:rPr>
        <w:t>.</w:t>
      </w:r>
      <w:r w:rsidR="00565AEE">
        <w:rPr>
          <w:sz w:val="24"/>
          <w:szCs w:val="24"/>
        </w:rPr>
        <w:t>).</w:t>
      </w:r>
    </w:p>
    <w:p w14:paraId="6566535D" w14:textId="496D4E3A" w:rsidR="00193B6E" w:rsidRDefault="00614A0D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Emigracja z Polski charakteryzowała się natomiast znacznymi wahaniami przyjmując </w:t>
      </w:r>
      <w:r w:rsidR="00565AEE">
        <w:rPr>
          <w:sz w:val="24"/>
          <w:szCs w:val="24"/>
        </w:rPr>
        <w:t xml:space="preserve">dla kraju </w:t>
      </w:r>
      <w:r>
        <w:rPr>
          <w:sz w:val="24"/>
          <w:szCs w:val="24"/>
        </w:rPr>
        <w:t>wartoś</w:t>
      </w:r>
      <w:r w:rsidR="00565AEE">
        <w:rPr>
          <w:sz w:val="24"/>
          <w:szCs w:val="24"/>
        </w:rPr>
        <w:t>ci</w:t>
      </w:r>
      <w:r>
        <w:rPr>
          <w:sz w:val="24"/>
          <w:szCs w:val="24"/>
        </w:rPr>
        <w:t xml:space="preserve"> 32 103 w 2014 r., a 11 970 w 2016 r. Jako w</w:t>
      </w:r>
      <w:r w:rsidR="00565AEE">
        <w:rPr>
          <w:sz w:val="24"/>
          <w:szCs w:val="24"/>
        </w:rPr>
        <w:t>ielk</w:t>
      </w:r>
      <w:r>
        <w:rPr>
          <w:sz w:val="24"/>
          <w:szCs w:val="24"/>
        </w:rPr>
        <w:t>ość przewidywaną na cały okres prognozy przyjęto zatem</w:t>
      </w:r>
      <w:r w:rsidR="00CD6468">
        <w:rPr>
          <w:sz w:val="24"/>
          <w:szCs w:val="24"/>
        </w:rPr>
        <w:t xml:space="preserve"> średnią z lat 2011 – 2016  (T</w:t>
      </w:r>
      <w:r>
        <w:rPr>
          <w:sz w:val="24"/>
          <w:szCs w:val="24"/>
        </w:rPr>
        <w:t>abl. 1</w:t>
      </w:r>
      <w:r w:rsidR="00CD6468">
        <w:rPr>
          <w:sz w:val="24"/>
          <w:szCs w:val="24"/>
        </w:rPr>
        <w:t>.</w:t>
      </w:r>
      <w:r>
        <w:rPr>
          <w:sz w:val="24"/>
          <w:szCs w:val="24"/>
        </w:rPr>
        <w:t xml:space="preserve">). </w:t>
      </w:r>
    </w:p>
    <w:p w14:paraId="2E97F25A" w14:textId="015EEE8D" w:rsidR="0063380B" w:rsidRDefault="00075605" w:rsidP="00D6565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Szczegółowe założenia obu progn</w:t>
      </w:r>
      <w:r w:rsidR="00D65659">
        <w:rPr>
          <w:sz w:val="24"/>
          <w:szCs w:val="24"/>
        </w:rPr>
        <w:t xml:space="preserve">oz przedstawia </w:t>
      </w:r>
      <w:r w:rsidR="00565AEE">
        <w:rPr>
          <w:sz w:val="24"/>
          <w:szCs w:val="24"/>
        </w:rPr>
        <w:t>Tabl.1</w:t>
      </w:r>
      <w:r w:rsidR="00CD6468">
        <w:rPr>
          <w:sz w:val="24"/>
          <w:szCs w:val="24"/>
        </w:rPr>
        <w:t>.</w:t>
      </w:r>
      <w:r w:rsidR="00D65659">
        <w:rPr>
          <w:sz w:val="24"/>
          <w:szCs w:val="24"/>
        </w:rPr>
        <w:t>:</w:t>
      </w:r>
    </w:p>
    <w:p w14:paraId="297199F1" w14:textId="5EC9D93D" w:rsidR="00075605" w:rsidRPr="00075605" w:rsidRDefault="00075605" w:rsidP="00075605">
      <w:pPr>
        <w:spacing w:line="360" w:lineRule="auto"/>
        <w:jc w:val="both"/>
        <w:rPr>
          <w:b/>
          <w:sz w:val="24"/>
          <w:szCs w:val="24"/>
        </w:rPr>
      </w:pPr>
      <w:r w:rsidRPr="00075605">
        <w:rPr>
          <w:b/>
          <w:sz w:val="24"/>
          <w:szCs w:val="24"/>
        </w:rPr>
        <w:t>Tabl. 1. Porównanie założeń prognoz z 2014 i 2017 r</w:t>
      </w:r>
      <w:r w:rsidR="00B668A2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na poziomie kraju</w:t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</w:tblGrid>
      <w:tr w:rsidR="0063380B" w:rsidRPr="0063380B" w14:paraId="719EAA90" w14:textId="77777777" w:rsidTr="00075605">
        <w:trPr>
          <w:trHeight w:val="315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E699"/>
            <w:noWrap/>
            <w:vAlign w:val="bottom"/>
            <w:hideMark/>
          </w:tcPr>
          <w:p w14:paraId="062B8CC5" w14:textId="77777777" w:rsidR="0063380B" w:rsidRPr="0063380B" w:rsidRDefault="0063380B" w:rsidP="006338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40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E699"/>
            <w:noWrap/>
            <w:vAlign w:val="bottom"/>
            <w:hideMark/>
          </w:tcPr>
          <w:p w14:paraId="4FC4095A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PROGNOZA 2014</w:t>
            </w:r>
          </w:p>
        </w:tc>
        <w:tc>
          <w:tcPr>
            <w:tcW w:w="440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E699"/>
            <w:noWrap/>
            <w:vAlign w:val="bottom"/>
            <w:hideMark/>
          </w:tcPr>
          <w:p w14:paraId="2EA7ACD8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PROGNOZA 2017</w:t>
            </w:r>
          </w:p>
        </w:tc>
      </w:tr>
      <w:tr w:rsidR="00075605" w:rsidRPr="0063380B" w14:paraId="3994F24C" w14:textId="77777777" w:rsidTr="00075605">
        <w:trPr>
          <w:trHeight w:val="73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6DA945"/>
            <w:noWrap/>
            <w:vAlign w:val="center"/>
            <w:hideMark/>
          </w:tcPr>
          <w:p w14:paraId="6F025D2E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ROK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48BDAC1D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TFR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2F80BEDC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e0 (M)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7926CE18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e0 (K)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60BD5631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Imigr. (w tys.)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A9D08E"/>
            <w:vAlign w:val="center"/>
            <w:hideMark/>
          </w:tcPr>
          <w:p w14:paraId="5AA09028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Emigr. (w tys.)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5CC7401F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TFR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62F3CD2F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e0 (M)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3E1381CE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e0 (K)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0D678DBC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Imigr. (w tys.)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A9D08E"/>
            <w:vAlign w:val="center"/>
            <w:hideMark/>
          </w:tcPr>
          <w:p w14:paraId="58B52D3A" w14:textId="77777777"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Emigr. (w tys.)</w:t>
            </w:r>
          </w:p>
        </w:tc>
      </w:tr>
      <w:tr w:rsidR="0063380B" w:rsidRPr="0063380B" w14:paraId="295E7FDE" w14:textId="77777777" w:rsidTr="00075605">
        <w:trPr>
          <w:trHeight w:val="405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22201A7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EED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1,25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DE1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73,9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A5C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81,6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3DB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15,6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27B7A8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77C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1,36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0B2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74,3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50B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82,1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B1BC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14,4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E03BB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77B52F37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295C329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2018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23D1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F0C8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D2B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81,7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7A65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16,1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546DB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85E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35F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E698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176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14,9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27FA2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35A13362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7CE14AE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2019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D4A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1EE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823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8E2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16,6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E3D4F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332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9CC8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8131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1B27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15,3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F185A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6C9CAB6E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043CF6A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2020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BD3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983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100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CB0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17,0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5B41CE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3E2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082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A90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B06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15,7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6591F1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62615B37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516995E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350E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4E6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8F1E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4E5C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17,5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49FEC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077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556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A0E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04B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16,2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FE431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07F1C289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4BF5493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2022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7C9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ED9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DAC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A48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E9137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F9A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365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63C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774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16,7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108CA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765637FD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60C0B4A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2023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0497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0F37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7C3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E52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7DED1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EA2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01531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BAA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D8A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17,1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85A6A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258F5752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64AEEC61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2EA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F90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C0D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A12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19,0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FCB6C8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C70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715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660E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E5F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17,6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86845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7A286BAE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07159F3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2025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8E5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C618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77C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7378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19,5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8A2A41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F54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78D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626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5617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0EA04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7D84980E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7BB7FDE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2026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6A6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6D7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9691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FE9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23860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839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625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A02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EDFC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79BE4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1E3BC719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62CA463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2027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3E8C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AA08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ADE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3FB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20,5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29B7B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448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760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26C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A53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E437C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5ACA4994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7651D7B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2028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1B7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511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DE07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9F1C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21,0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24FD0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686E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25F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650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84,2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61E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19,3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6535B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00872E92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1D759107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2029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805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C92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8E98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1902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5C5FFC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FC7E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659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F00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84,4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045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19,9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77E48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14:paraId="2CE9E788" w14:textId="77777777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14:paraId="5D123F80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2030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EEA4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C00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8E96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84,0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DE7F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9F64FD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EFE3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B739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78,1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E4CA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84,6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067B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486225" w14:textId="77777777"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</w:tbl>
    <w:p w14:paraId="0E6F2835" w14:textId="52B7ADDF" w:rsidR="00FD7D38" w:rsidRDefault="00FD7D38" w:rsidP="00FD7D38">
      <w:pPr>
        <w:spacing w:after="0" w:line="240" w:lineRule="auto"/>
        <w:jc w:val="both"/>
        <w:rPr>
          <w:sz w:val="20"/>
          <w:szCs w:val="20"/>
        </w:rPr>
      </w:pPr>
      <w:r w:rsidRPr="00FD7D38">
        <w:rPr>
          <w:sz w:val="20"/>
          <w:szCs w:val="20"/>
        </w:rPr>
        <w:t xml:space="preserve">TFR </w:t>
      </w:r>
      <w:r>
        <w:rPr>
          <w:sz w:val="20"/>
          <w:szCs w:val="20"/>
        </w:rPr>
        <w:t>–</w:t>
      </w:r>
      <w:r w:rsidRPr="00FD7D38">
        <w:rPr>
          <w:sz w:val="20"/>
          <w:szCs w:val="20"/>
        </w:rPr>
        <w:t xml:space="preserve"> współczynnik</w:t>
      </w:r>
      <w:r>
        <w:rPr>
          <w:sz w:val="20"/>
          <w:szCs w:val="20"/>
        </w:rPr>
        <w:t xml:space="preserve"> dzietności</w:t>
      </w:r>
    </w:p>
    <w:p w14:paraId="6B961CB9" w14:textId="7CA49467" w:rsidR="00FD7D38" w:rsidRDefault="00FD7D38" w:rsidP="00FD7D38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e0 – przeciętna oczekiwana długość życia w momencie urodzenia dla mężczyzn (M) oraz kobiet (K)</w:t>
      </w:r>
    </w:p>
    <w:p w14:paraId="4C5BE672" w14:textId="34908C96" w:rsidR="00FD7D38" w:rsidRDefault="00FD7D38" w:rsidP="00FD7D38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Imigr. – Rejestrowana imigracja do Polski na pobyt stały</w:t>
      </w:r>
    </w:p>
    <w:p w14:paraId="118BA047" w14:textId="1903EDB1" w:rsidR="00FD7D38" w:rsidRPr="00FD7D38" w:rsidRDefault="00FD7D38" w:rsidP="00FD7D38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Emigr. – Rejestrowana emigracja z Polski na pobyt stały</w:t>
      </w:r>
    </w:p>
    <w:p w14:paraId="2C8D0511" w14:textId="77777777" w:rsidR="00B540BB" w:rsidRDefault="00B540BB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14:paraId="390827BB" w14:textId="3AB657BB" w:rsidR="001E390C" w:rsidRPr="00F76EFD" w:rsidRDefault="00D1271E" w:rsidP="00F76EFD">
      <w:pPr>
        <w:pStyle w:val="Akapitzlist"/>
        <w:numPr>
          <w:ilvl w:val="0"/>
          <w:numId w:val="7"/>
        </w:num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F76EFD">
        <w:rPr>
          <w:rFonts w:asciiTheme="minorHAnsi" w:hAnsiTheme="minorHAnsi"/>
          <w:b/>
          <w:sz w:val="28"/>
          <w:szCs w:val="28"/>
        </w:rPr>
        <w:lastRenderedPageBreak/>
        <w:t>ZAŁOŻENIA NA POZIOMIE POWIATÓW</w:t>
      </w:r>
    </w:p>
    <w:p w14:paraId="08E90083" w14:textId="77777777" w:rsidR="00EE6B0B" w:rsidRDefault="00EE6B0B" w:rsidP="00CC254E">
      <w:pPr>
        <w:spacing w:line="360" w:lineRule="auto"/>
        <w:ind w:firstLine="708"/>
        <w:jc w:val="both"/>
        <w:rPr>
          <w:b/>
          <w:sz w:val="24"/>
          <w:szCs w:val="24"/>
        </w:rPr>
      </w:pPr>
    </w:p>
    <w:p w14:paraId="6DC55151" w14:textId="7A38AA8C" w:rsidR="00956BB3" w:rsidRDefault="002869E2" w:rsidP="00CC254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 ostatnich trzech</w:t>
      </w:r>
      <w:r w:rsidR="00813DD7">
        <w:rPr>
          <w:sz w:val="24"/>
          <w:szCs w:val="24"/>
        </w:rPr>
        <w:t xml:space="preserve"> lata</w:t>
      </w:r>
      <w:r>
        <w:rPr>
          <w:sz w:val="24"/>
          <w:szCs w:val="24"/>
        </w:rPr>
        <w:t>ch nie zaszły</w:t>
      </w:r>
      <w:r w:rsidR="00813DD7">
        <w:rPr>
          <w:sz w:val="24"/>
          <w:szCs w:val="24"/>
        </w:rPr>
        <w:t xml:space="preserve"> istotne zmiany w tendencjach dotyczących zróżnicowania regionalnego procesów demograficznych w Pol</w:t>
      </w:r>
      <w:r w:rsidR="00956BB3">
        <w:rPr>
          <w:sz w:val="24"/>
          <w:szCs w:val="24"/>
        </w:rPr>
        <w:t xml:space="preserve">sce. W związku z tym przewidywane </w:t>
      </w:r>
      <w:r w:rsidR="00813DD7">
        <w:rPr>
          <w:sz w:val="24"/>
          <w:szCs w:val="24"/>
        </w:rPr>
        <w:t xml:space="preserve">wartości  </w:t>
      </w:r>
      <w:r w:rsidR="00956BB3">
        <w:rPr>
          <w:sz w:val="24"/>
          <w:szCs w:val="24"/>
        </w:rPr>
        <w:t xml:space="preserve">współczynników </w:t>
      </w:r>
      <w:r w:rsidR="00813DD7">
        <w:rPr>
          <w:sz w:val="24"/>
          <w:szCs w:val="24"/>
        </w:rPr>
        <w:t>dzietności</w:t>
      </w:r>
      <w:r w:rsidR="00956BB3">
        <w:rPr>
          <w:sz w:val="24"/>
          <w:szCs w:val="24"/>
        </w:rPr>
        <w:t xml:space="preserve"> dla poszczególnych powiatów</w:t>
      </w:r>
      <w:r w:rsidR="00813DD7">
        <w:rPr>
          <w:sz w:val="24"/>
          <w:szCs w:val="24"/>
        </w:rPr>
        <w:t xml:space="preserve"> </w:t>
      </w:r>
      <w:r w:rsidR="00956BB3">
        <w:rPr>
          <w:sz w:val="24"/>
          <w:szCs w:val="24"/>
        </w:rPr>
        <w:t>w dalszych latach prognozy</w:t>
      </w:r>
      <w:r w:rsidR="009E4C81">
        <w:rPr>
          <w:sz w:val="24"/>
          <w:szCs w:val="24"/>
        </w:rPr>
        <w:t xml:space="preserve"> dla gmin</w:t>
      </w:r>
      <w:r w:rsidR="00956BB3">
        <w:rPr>
          <w:sz w:val="24"/>
          <w:szCs w:val="24"/>
        </w:rPr>
        <w:t xml:space="preserve"> (od 2021 </w:t>
      </w:r>
      <w:r w:rsidR="00B668A2">
        <w:rPr>
          <w:sz w:val="24"/>
          <w:szCs w:val="24"/>
        </w:rPr>
        <w:t>r.</w:t>
      </w:r>
      <w:r w:rsidR="00956BB3">
        <w:rPr>
          <w:sz w:val="24"/>
          <w:szCs w:val="24"/>
        </w:rPr>
        <w:t xml:space="preserve">) zostały podniesione proporcjonalnie o tyle samo </w:t>
      </w:r>
      <w:r w:rsidR="002E30C1">
        <w:rPr>
          <w:sz w:val="24"/>
          <w:szCs w:val="24"/>
        </w:rPr>
        <w:br/>
      </w:r>
      <w:r w:rsidR="00956BB3">
        <w:rPr>
          <w:sz w:val="24"/>
          <w:szCs w:val="24"/>
        </w:rPr>
        <w:t>co wartości dla prognozy krajowej</w:t>
      </w:r>
      <w:r w:rsidR="000805AE">
        <w:rPr>
          <w:sz w:val="24"/>
          <w:szCs w:val="24"/>
        </w:rPr>
        <w:t xml:space="preserve"> (tj. o ok. 8%)</w:t>
      </w:r>
      <w:r w:rsidR="00956BB3">
        <w:rPr>
          <w:sz w:val="24"/>
          <w:szCs w:val="24"/>
        </w:rPr>
        <w:t xml:space="preserve">. </w:t>
      </w:r>
      <w:r w:rsidR="009F2D2E">
        <w:rPr>
          <w:sz w:val="24"/>
          <w:szCs w:val="24"/>
        </w:rPr>
        <w:t xml:space="preserve">Współczynniki dzietności dla lat 2017 – 2020 wyznaczono za pomocą interpolacji, </w:t>
      </w:r>
      <w:r w:rsidR="003D60A3">
        <w:rPr>
          <w:sz w:val="24"/>
          <w:szCs w:val="24"/>
        </w:rPr>
        <w:t xml:space="preserve">a następnie </w:t>
      </w:r>
      <w:r w:rsidR="009E4C81">
        <w:rPr>
          <w:sz w:val="24"/>
          <w:szCs w:val="24"/>
        </w:rPr>
        <w:t>całą serię wyrównano przy wykorzystaniu</w:t>
      </w:r>
      <w:r w:rsidR="00956BB3">
        <w:rPr>
          <w:sz w:val="24"/>
          <w:szCs w:val="24"/>
        </w:rPr>
        <w:t xml:space="preserve"> średnich ruchomych.</w:t>
      </w:r>
    </w:p>
    <w:p w14:paraId="45CD8550" w14:textId="6259A83B" w:rsidR="002B5987" w:rsidRDefault="005F5C21" w:rsidP="00CC254E">
      <w:pPr>
        <w:spacing w:line="360" w:lineRule="auto"/>
        <w:ind w:firstLine="708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W przypadku </w:t>
      </w:r>
      <w:r w:rsidR="00AC3817">
        <w:rPr>
          <w:sz w:val="24"/>
          <w:szCs w:val="24"/>
        </w:rPr>
        <w:t xml:space="preserve">strumieni </w:t>
      </w:r>
      <w:r>
        <w:rPr>
          <w:sz w:val="24"/>
          <w:szCs w:val="24"/>
        </w:rPr>
        <w:t>migracji wewnętrznych</w:t>
      </w:r>
      <w:r w:rsidR="00B540BB">
        <w:rPr>
          <w:sz w:val="24"/>
          <w:szCs w:val="24"/>
        </w:rPr>
        <w:t xml:space="preserve"> i zagranicznych</w:t>
      </w:r>
      <w:r>
        <w:rPr>
          <w:sz w:val="24"/>
          <w:szCs w:val="24"/>
        </w:rPr>
        <w:t xml:space="preserve"> </w:t>
      </w:r>
      <w:r w:rsidR="00016696">
        <w:rPr>
          <w:sz w:val="24"/>
          <w:szCs w:val="24"/>
        </w:rPr>
        <w:t xml:space="preserve">prognozowane wartości </w:t>
      </w:r>
      <w:r w:rsidR="000E1CB4">
        <w:rPr>
          <w:sz w:val="24"/>
          <w:szCs w:val="24"/>
        </w:rPr>
        <w:t>zostały skorygowane</w:t>
      </w:r>
      <w:r w:rsidR="00016696">
        <w:rPr>
          <w:sz w:val="24"/>
          <w:szCs w:val="24"/>
        </w:rPr>
        <w:t xml:space="preserve"> proporcjonalnie</w:t>
      </w:r>
      <w:r w:rsidR="000E1CB4">
        <w:rPr>
          <w:sz w:val="24"/>
          <w:szCs w:val="24"/>
        </w:rPr>
        <w:t xml:space="preserve"> do nowych założeń na poziomie kraju</w:t>
      </w:r>
      <w:r w:rsidR="00016696">
        <w:rPr>
          <w:sz w:val="24"/>
          <w:szCs w:val="24"/>
        </w:rPr>
        <w:t>.</w:t>
      </w:r>
      <w:r w:rsidR="00AC3817">
        <w:rPr>
          <w:sz w:val="24"/>
          <w:szCs w:val="24"/>
        </w:rPr>
        <w:t xml:space="preserve"> </w:t>
      </w:r>
      <w:r w:rsidR="00016696">
        <w:rPr>
          <w:sz w:val="24"/>
          <w:szCs w:val="24"/>
        </w:rPr>
        <w:t xml:space="preserve"> </w:t>
      </w:r>
      <w:r w:rsidR="000E1CB4">
        <w:rPr>
          <w:sz w:val="24"/>
          <w:szCs w:val="24"/>
        </w:rPr>
        <w:t xml:space="preserve">Suma strumieni odpływów/napływów dla wszystkich powiatów jest zatem równa prognozowanej wartości dla Polski. </w:t>
      </w:r>
    </w:p>
    <w:p w14:paraId="788035AF" w14:textId="080690D8" w:rsidR="00D50803" w:rsidRDefault="00565AEE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Założenia dotyczące</w:t>
      </w:r>
      <w:r w:rsidR="00CB2AA8">
        <w:rPr>
          <w:sz w:val="24"/>
          <w:szCs w:val="24"/>
        </w:rPr>
        <w:t xml:space="preserve"> umieralności w prognozach</w:t>
      </w:r>
      <w:r w:rsidR="002E30C1">
        <w:rPr>
          <w:sz w:val="24"/>
          <w:szCs w:val="24"/>
        </w:rPr>
        <w:t xml:space="preserve"> z 2014 r.</w:t>
      </w:r>
      <w:r w:rsidR="00CB2AA8">
        <w:rPr>
          <w:sz w:val="24"/>
          <w:szCs w:val="24"/>
        </w:rPr>
        <w:t xml:space="preserve"> </w:t>
      </w:r>
      <w:r>
        <w:rPr>
          <w:sz w:val="24"/>
          <w:szCs w:val="24"/>
        </w:rPr>
        <w:t>były</w:t>
      </w:r>
      <w:r w:rsidR="00CB2AA8">
        <w:rPr>
          <w:sz w:val="24"/>
          <w:szCs w:val="24"/>
        </w:rPr>
        <w:t xml:space="preserve"> dla powiatów </w:t>
      </w:r>
      <w:r w:rsidR="00F76EFD">
        <w:rPr>
          <w:sz w:val="24"/>
          <w:szCs w:val="24"/>
        </w:rPr>
        <w:t xml:space="preserve">identyczne </w:t>
      </w:r>
      <w:r w:rsidR="00CB2AA8">
        <w:rPr>
          <w:sz w:val="24"/>
          <w:szCs w:val="24"/>
        </w:rPr>
        <w:t>jak dla wojewó</w:t>
      </w:r>
      <w:r w:rsidR="002E30C1">
        <w:rPr>
          <w:sz w:val="24"/>
          <w:szCs w:val="24"/>
        </w:rPr>
        <w:t xml:space="preserve">dztw, w których się znajdują. W </w:t>
      </w:r>
      <w:r w:rsidR="00CB2AA8">
        <w:rPr>
          <w:sz w:val="24"/>
          <w:szCs w:val="24"/>
        </w:rPr>
        <w:t>prognozie</w:t>
      </w:r>
      <w:r w:rsidR="002E30C1">
        <w:rPr>
          <w:sz w:val="24"/>
          <w:szCs w:val="24"/>
        </w:rPr>
        <w:t xml:space="preserve"> dla gmin</w:t>
      </w:r>
      <w:r w:rsidR="00CB2AA8">
        <w:rPr>
          <w:sz w:val="24"/>
          <w:szCs w:val="24"/>
        </w:rPr>
        <w:t xml:space="preserve"> założenia zostały zróżnicowane na poziomie podregionów. </w:t>
      </w:r>
      <w:r w:rsidR="00D50803">
        <w:rPr>
          <w:sz w:val="24"/>
          <w:szCs w:val="24"/>
        </w:rPr>
        <w:t>Analogicznie jak w poprzednich prognoz</w:t>
      </w:r>
      <w:r w:rsidR="007650F4">
        <w:rPr>
          <w:sz w:val="24"/>
          <w:szCs w:val="24"/>
        </w:rPr>
        <w:t xml:space="preserve">ach </w:t>
      </w:r>
      <w:r w:rsidR="00D45E3E">
        <w:rPr>
          <w:sz w:val="24"/>
          <w:szCs w:val="24"/>
        </w:rPr>
        <w:t xml:space="preserve">przewidywane jest </w:t>
      </w:r>
      <w:r w:rsidR="00D50803">
        <w:rPr>
          <w:sz w:val="24"/>
          <w:szCs w:val="24"/>
        </w:rPr>
        <w:t xml:space="preserve">utrzymywanie się obecnych różnic regionalnych w umieralności przez cały </w:t>
      </w:r>
      <w:r w:rsidR="009429E5">
        <w:rPr>
          <w:sz w:val="24"/>
          <w:szCs w:val="24"/>
        </w:rPr>
        <w:t xml:space="preserve">okres objęty </w:t>
      </w:r>
      <w:r w:rsidR="00D50803">
        <w:rPr>
          <w:sz w:val="24"/>
          <w:szCs w:val="24"/>
        </w:rPr>
        <w:t>prognoz</w:t>
      </w:r>
      <w:r w:rsidR="009429E5">
        <w:rPr>
          <w:sz w:val="24"/>
          <w:szCs w:val="24"/>
        </w:rPr>
        <w:t>ą</w:t>
      </w:r>
      <w:r w:rsidR="00D50803">
        <w:rPr>
          <w:sz w:val="24"/>
          <w:szCs w:val="24"/>
        </w:rPr>
        <w:t>.</w:t>
      </w:r>
      <w:r w:rsidR="005F5C21">
        <w:rPr>
          <w:sz w:val="24"/>
          <w:szCs w:val="24"/>
        </w:rPr>
        <w:t xml:space="preserve"> </w:t>
      </w:r>
      <w:r w:rsidR="00956BB3">
        <w:rPr>
          <w:sz w:val="24"/>
          <w:szCs w:val="24"/>
        </w:rPr>
        <w:t xml:space="preserve"> </w:t>
      </w:r>
    </w:p>
    <w:p w14:paraId="699882CB" w14:textId="3267B41A" w:rsidR="00B540BB" w:rsidRPr="00F76EFD" w:rsidRDefault="00F76EFD" w:rsidP="00F76EFD">
      <w:pPr>
        <w:spacing w:line="360" w:lineRule="auto"/>
        <w:jc w:val="center"/>
        <w:rPr>
          <w:b/>
          <w:sz w:val="28"/>
          <w:szCs w:val="28"/>
        </w:rPr>
      </w:pPr>
      <w:r w:rsidRPr="00F76EFD">
        <w:rPr>
          <w:b/>
          <w:sz w:val="28"/>
          <w:szCs w:val="28"/>
        </w:rPr>
        <w:t xml:space="preserve">3. </w:t>
      </w:r>
      <w:r w:rsidR="00D50803" w:rsidRPr="00F76EFD">
        <w:rPr>
          <w:b/>
          <w:sz w:val="28"/>
          <w:szCs w:val="28"/>
        </w:rPr>
        <w:t>ZAŁOŻENIA NA POZIOMIE GMIN</w:t>
      </w:r>
    </w:p>
    <w:p w14:paraId="1ADE8848" w14:textId="77777777" w:rsidR="00EE6B0B" w:rsidRDefault="00EE6B0B" w:rsidP="00A80629">
      <w:pPr>
        <w:spacing w:after="0" w:line="360" w:lineRule="auto"/>
        <w:ind w:firstLine="708"/>
        <w:jc w:val="center"/>
        <w:rPr>
          <w:b/>
          <w:sz w:val="24"/>
          <w:szCs w:val="24"/>
        </w:rPr>
      </w:pPr>
    </w:p>
    <w:p w14:paraId="661EE029" w14:textId="6DC0CD4A" w:rsidR="00E0393E" w:rsidRDefault="009951AA" w:rsidP="00E0393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Wartości w</w:t>
      </w:r>
      <w:r w:rsidR="00133D56">
        <w:rPr>
          <w:sz w:val="24"/>
          <w:szCs w:val="24"/>
        </w:rPr>
        <w:t>spółczynnik</w:t>
      </w:r>
      <w:r>
        <w:rPr>
          <w:sz w:val="24"/>
          <w:szCs w:val="24"/>
        </w:rPr>
        <w:t>a</w:t>
      </w:r>
      <w:r w:rsidR="00133D56">
        <w:rPr>
          <w:sz w:val="24"/>
          <w:szCs w:val="24"/>
        </w:rPr>
        <w:t xml:space="preserve"> płodności (ASFR) oraz prawdopodobieństw</w:t>
      </w:r>
      <w:r>
        <w:rPr>
          <w:sz w:val="24"/>
          <w:szCs w:val="24"/>
        </w:rPr>
        <w:t xml:space="preserve"> </w:t>
      </w:r>
      <w:r w:rsidR="00133D56">
        <w:rPr>
          <w:sz w:val="24"/>
          <w:szCs w:val="24"/>
        </w:rPr>
        <w:t xml:space="preserve">zgonu w danym wieku dla gmin zostały przyjęte takie same jak dla powiatów, w których się znajdują. Dane empiryczne pokazują, że ze względu na znaczne wahania współczynników dzietności </w:t>
      </w:r>
      <w:r w:rsidR="002E30C1">
        <w:rPr>
          <w:sz w:val="24"/>
          <w:szCs w:val="24"/>
        </w:rPr>
        <w:br/>
      </w:r>
      <w:r w:rsidR="00133D56">
        <w:rPr>
          <w:sz w:val="24"/>
          <w:szCs w:val="24"/>
        </w:rPr>
        <w:t>w poszczególnych gminach,</w:t>
      </w:r>
      <w:r w:rsidR="00CD6468">
        <w:rPr>
          <w:sz w:val="24"/>
          <w:szCs w:val="24"/>
        </w:rPr>
        <w:t xml:space="preserve"> </w:t>
      </w:r>
      <w:r w:rsidR="00133D56">
        <w:rPr>
          <w:sz w:val="24"/>
          <w:szCs w:val="24"/>
        </w:rPr>
        <w:t xml:space="preserve"> różnicowanie założeń dla </w:t>
      </w:r>
      <w:r>
        <w:rPr>
          <w:sz w:val="24"/>
          <w:szCs w:val="24"/>
        </w:rPr>
        <w:t xml:space="preserve">tych jednostek </w:t>
      </w:r>
      <w:r w:rsidR="001D1317">
        <w:rPr>
          <w:sz w:val="24"/>
          <w:szCs w:val="24"/>
        </w:rPr>
        <w:t xml:space="preserve"> nie zwiększyłoby istotnie dokładności prognoz</w:t>
      </w:r>
      <w:r w:rsidR="00133D56">
        <w:rPr>
          <w:sz w:val="24"/>
          <w:szCs w:val="24"/>
        </w:rPr>
        <w:t xml:space="preserve">. </w:t>
      </w:r>
    </w:p>
    <w:p w14:paraId="498A72F7" w14:textId="189072B7" w:rsidR="00146DBE" w:rsidRPr="006E0942" w:rsidRDefault="00C31C99" w:rsidP="006E0942">
      <w:pPr>
        <w:spacing w:line="360" w:lineRule="auto"/>
        <w:ind w:firstLine="360"/>
        <w:jc w:val="both"/>
        <w:rPr>
          <w:sz w:val="24"/>
          <w:szCs w:val="24"/>
        </w:rPr>
      </w:pPr>
      <w:r w:rsidRPr="006E0942">
        <w:rPr>
          <w:sz w:val="24"/>
          <w:szCs w:val="24"/>
        </w:rPr>
        <w:t xml:space="preserve">Strumienie migracji zostały wyliczone jako procent imigracji bądź emigracji </w:t>
      </w:r>
      <w:r w:rsidR="006408F4">
        <w:rPr>
          <w:sz w:val="24"/>
          <w:szCs w:val="24"/>
        </w:rPr>
        <w:t xml:space="preserve"> </w:t>
      </w:r>
      <w:r w:rsidRPr="006E0942">
        <w:rPr>
          <w:sz w:val="24"/>
          <w:szCs w:val="24"/>
        </w:rPr>
        <w:t>(wewnętrznych i zagranicznych)</w:t>
      </w:r>
      <w:r w:rsidR="00CD6468">
        <w:rPr>
          <w:sz w:val="24"/>
          <w:szCs w:val="24"/>
        </w:rPr>
        <w:t xml:space="preserve">, </w:t>
      </w:r>
      <w:r w:rsidR="006408F4">
        <w:rPr>
          <w:sz w:val="24"/>
          <w:szCs w:val="24"/>
        </w:rPr>
        <w:t xml:space="preserve"> </w:t>
      </w:r>
      <w:r w:rsidR="009951AA" w:rsidRPr="006E0942">
        <w:rPr>
          <w:sz w:val="24"/>
          <w:szCs w:val="24"/>
        </w:rPr>
        <w:t xml:space="preserve">który napływa bądź odpływa z danej gminy </w:t>
      </w:r>
      <w:r w:rsidR="009951AA">
        <w:rPr>
          <w:sz w:val="24"/>
          <w:szCs w:val="24"/>
        </w:rPr>
        <w:t>w stosunku do</w:t>
      </w:r>
      <w:r w:rsidR="006408F4" w:rsidRPr="006E0942">
        <w:rPr>
          <w:sz w:val="24"/>
          <w:szCs w:val="24"/>
        </w:rPr>
        <w:t xml:space="preserve"> całego powiatu</w:t>
      </w:r>
      <w:r w:rsidRPr="006E0942">
        <w:rPr>
          <w:sz w:val="24"/>
          <w:szCs w:val="24"/>
        </w:rPr>
        <w:t>,</w:t>
      </w:r>
      <w:r w:rsidR="009341B9">
        <w:rPr>
          <w:sz w:val="24"/>
          <w:szCs w:val="24"/>
        </w:rPr>
        <w:t xml:space="preserve">. Założono, że przez cały okres prognozy procent napływów oraz odpływów </w:t>
      </w:r>
      <w:r w:rsidR="009341B9">
        <w:rPr>
          <w:sz w:val="24"/>
          <w:szCs w:val="24"/>
        </w:rPr>
        <w:br/>
      </w:r>
      <w:r w:rsidR="009341B9">
        <w:rPr>
          <w:sz w:val="24"/>
          <w:szCs w:val="24"/>
        </w:rPr>
        <w:lastRenderedPageBreak/>
        <w:t xml:space="preserve">z poszczególnych gmin będzie się utrzymywał na poziomie </w:t>
      </w:r>
      <w:r w:rsidRPr="006E0942">
        <w:rPr>
          <w:sz w:val="24"/>
          <w:szCs w:val="24"/>
        </w:rPr>
        <w:t xml:space="preserve">średniej dziesięcioletniej </w:t>
      </w:r>
      <w:r w:rsidR="002E30C1">
        <w:rPr>
          <w:sz w:val="24"/>
          <w:szCs w:val="24"/>
        </w:rPr>
        <w:br/>
      </w:r>
      <w:r w:rsidRPr="006E0942">
        <w:rPr>
          <w:sz w:val="24"/>
          <w:szCs w:val="24"/>
        </w:rPr>
        <w:t xml:space="preserve">(tj. z lat 2007 – 2016). </w:t>
      </w:r>
      <w:r w:rsidR="006408F4">
        <w:rPr>
          <w:sz w:val="24"/>
          <w:szCs w:val="24"/>
        </w:rPr>
        <w:t xml:space="preserve"> </w:t>
      </w:r>
    </w:p>
    <w:p w14:paraId="1D4A8C4A" w14:textId="4ABD293A" w:rsidR="000E1CB4" w:rsidRDefault="006477F3" w:rsidP="000E1CB4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O wyborze powyższ</w:t>
      </w:r>
      <w:r w:rsidR="00C31C99" w:rsidRPr="006E0942">
        <w:rPr>
          <w:sz w:val="24"/>
          <w:szCs w:val="24"/>
        </w:rPr>
        <w:t>ej metody zdecydowała testowa prognoza wykonana dla gmin województwa małopolskieg</w:t>
      </w:r>
      <w:r w:rsidR="006E0942">
        <w:rPr>
          <w:sz w:val="24"/>
          <w:szCs w:val="24"/>
        </w:rPr>
        <w:t xml:space="preserve">o na podstawie </w:t>
      </w:r>
      <w:r w:rsidR="00A80629">
        <w:rPr>
          <w:sz w:val="24"/>
          <w:szCs w:val="24"/>
        </w:rPr>
        <w:t xml:space="preserve">danych z </w:t>
      </w:r>
      <w:r w:rsidR="006E0942">
        <w:rPr>
          <w:sz w:val="24"/>
          <w:szCs w:val="24"/>
        </w:rPr>
        <w:t xml:space="preserve">lat 1995 – 2007 </w:t>
      </w:r>
      <w:r w:rsidR="00460618">
        <w:rPr>
          <w:sz w:val="24"/>
          <w:szCs w:val="24"/>
        </w:rPr>
        <w:t>i w oparciu o</w:t>
      </w:r>
      <w:r w:rsidR="009951AA">
        <w:rPr>
          <w:sz w:val="24"/>
          <w:szCs w:val="24"/>
        </w:rPr>
        <w:t xml:space="preserve"> wyniki </w:t>
      </w:r>
      <w:r w:rsidR="00460618" w:rsidRPr="00460618">
        <w:rPr>
          <w:i/>
          <w:color w:val="000000" w:themeColor="text1"/>
          <w:sz w:val="24"/>
          <w:szCs w:val="24"/>
        </w:rPr>
        <w:t xml:space="preserve"> </w:t>
      </w:r>
      <w:hyperlink r:id="rId11" w:tooltip="Prognoza dla powiatów i miast na prawie powiatu oraz podregionów na lata 2011 - 2035 (opracowana 2011 r.)" w:history="1">
        <w:r w:rsidR="00460618">
          <w:rPr>
            <w:rStyle w:val="Hipercze"/>
            <w:i/>
            <w:color w:val="000000" w:themeColor="text1"/>
            <w:sz w:val="24"/>
            <w:szCs w:val="24"/>
            <w:u w:val="none"/>
          </w:rPr>
          <w:t>Prognoz</w:t>
        </w:r>
        <w:r w:rsidR="009951AA">
          <w:rPr>
            <w:rStyle w:val="Hipercze"/>
            <w:i/>
            <w:color w:val="000000" w:themeColor="text1"/>
            <w:sz w:val="24"/>
            <w:szCs w:val="24"/>
            <w:u w:val="none"/>
          </w:rPr>
          <w:t>y</w:t>
        </w:r>
        <w:r w:rsidR="00460618" w:rsidRPr="00460618">
          <w:rPr>
            <w:rStyle w:val="Hipercze"/>
            <w:i/>
            <w:color w:val="000000" w:themeColor="text1"/>
            <w:sz w:val="24"/>
            <w:szCs w:val="24"/>
            <w:u w:val="none"/>
          </w:rPr>
          <w:t xml:space="preserve"> dla powiatów i miast na prawie powiatu oraz podregionów na lata 2011 - 2035</w:t>
        </w:r>
      </w:hyperlink>
      <w:r w:rsidR="00C31C99" w:rsidRPr="00460618">
        <w:rPr>
          <w:sz w:val="24"/>
          <w:szCs w:val="24"/>
        </w:rPr>
        <w:t>.</w:t>
      </w:r>
    </w:p>
    <w:p w14:paraId="363D5D76" w14:textId="77777777" w:rsidR="000E1CB4" w:rsidRDefault="000E1CB4" w:rsidP="000E1CB4">
      <w:pPr>
        <w:spacing w:line="360" w:lineRule="auto"/>
        <w:ind w:firstLine="360"/>
        <w:jc w:val="both"/>
        <w:rPr>
          <w:sz w:val="24"/>
          <w:szCs w:val="24"/>
        </w:rPr>
      </w:pPr>
    </w:p>
    <w:p w14:paraId="0BAA49CB" w14:textId="3C91AF8E" w:rsidR="00B540BB" w:rsidRPr="00BF179C" w:rsidRDefault="005102D8" w:rsidP="007F7BE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II</w:t>
      </w:r>
      <w:r w:rsidR="00BF179C" w:rsidRPr="00BF179C">
        <w:rPr>
          <w:b/>
          <w:sz w:val="32"/>
          <w:szCs w:val="32"/>
        </w:rPr>
        <w:t xml:space="preserve"> </w:t>
      </w:r>
      <w:r w:rsidR="00443301" w:rsidRPr="00BF179C">
        <w:rPr>
          <w:b/>
          <w:sz w:val="32"/>
          <w:szCs w:val="32"/>
        </w:rPr>
        <w:t>WYNIKI PROGNOZY</w:t>
      </w:r>
    </w:p>
    <w:p w14:paraId="1EDDB250" w14:textId="41C723C1" w:rsidR="00A501D4" w:rsidRPr="00BF179C" w:rsidRDefault="007F7BE1" w:rsidP="00BF179C">
      <w:pPr>
        <w:pStyle w:val="Akapitzlist"/>
        <w:numPr>
          <w:ilvl w:val="0"/>
          <w:numId w:val="8"/>
        </w:numPr>
        <w:tabs>
          <w:tab w:val="left" w:pos="360"/>
        </w:tabs>
        <w:spacing w:line="360" w:lineRule="auto"/>
        <w:ind w:left="0" w:firstLine="0"/>
        <w:jc w:val="center"/>
        <w:rPr>
          <w:rFonts w:asciiTheme="minorHAnsi" w:hAnsiTheme="minorHAnsi"/>
          <w:b/>
          <w:sz w:val="28"/>
          <w:szCs w:val="28"/>
        </w:rPr>
      </w:pPr>
      <w:r w:rsidRPr="00BF179C">
        <w:rPr>
          <w:rFonts w:asciiTheme="minorHAnsi" w:hAnsiTheme="minorHAnsi"/>
          <w:b/>
          <w:sz w:val="28"/>
          <w:szCs w:val="28"/>
        </w:rPr>
        <w:t>ZMIANY LICZBY LUDNOŚCI</w:t>
      </w:r>
    </w:p>
    <w:p w14:paraId="3A0E5811" w14:textId="77777777" w:rsidR="00EE6B0B" w:rsidRPr="00A501D4" w:rsidRDefault="00EE6B0B" w:rsidP="00446D5D">
      <w:pPr>
        <w:spacing w:after="0" w:line="360" w:lineRule="auto"/>
        <w:jc w:val="center"/>
        <w:rPr>
          <w:b/>
          <w:sz w:val="24"/>
          <w:szCs w:val="24"/>
        </w:rPr>
      </w:pPr>
    </w:p>
    <w:p w14:paraId="3E3C171F" w14:textId="640D6DF9" w:rsidR="000E1CB4" w:rsidRDefault="00A80313" w:rsidP="000E1CB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Zgodnie z przyjętymi, skorygowanymi założeniami prognostycznymi s</w:t>
      </w:r>
      <w:r w:rsidR="00443301" w:rsidRPr="00A501D4">
        <w:rPr>
          <w:sz w:val="24"/>
          <w:szCs w:val="24"/>
        </w:rPr>
        <w:t xml:space="preserve">pośród 2478 </w:t>
      </w:r>
      <w:r w:rsidR="00E30CBE" w:rsidRPr="00A501D4">
        <w:rPr>
          <w:sz w:val="24"/>
          <w:szCs w:val="24"/>
        </w:rPr>
        <w:t>gmin w Polsce spadek ludn</w:t>
      </w:r>
      <w:r w:rsidR="00A501D4" w:rsidRPr="00A501D4">
        <w:rPr>
          <w:sz w:val="24"/>
          <w:szCs w:val="24"/>
        </w:rPr>
        <w:t>ości do 2030 r</w:t>
      </w:r>
      <w:r w:rsidR="00B668A2">
        <w:rPr>
          <w:sz w:val="24"/>
          <w:szCs w:val="24"/>
        </w:rPr>
        <w:t>.</w:t>
      </w:r>
      <w:r w:rsidR="00A501D4" w:rsidRPr="00A501D4">
        <w:rPr>
          <w:sz w:val="24"/>
          <w:szCs w:val="24"/>
        </w:rPr>
        <w:t xml:space="preserve"> będzie miał miejsce w  1665</w:t>
      </w:r>
      <w:r w:rsidR="00E30CBE" w:rsidRPr="00A501D4">
        <w:rPr>
          <w:sz w:val="24"/>
          <w:szCs w:val="24"/>
        </w:rPr>
        <w:t>, w tym w 1007</w:t>
      </w:r>
      <w:r w:rsidR="00D240E7">
        <w:rPr>
          <w:sz w:val="24"/>
          <w:szCs w:val="24"/>
        </w:rPr>
        <w:t xml:space="preserve"> gminach</w:t>
      </w:r>
      <w:r w:rsidR="00E30CBE" w:rsidRPr="00A501D4">
        <w:rPr>
          <w:sz w:val="24"/>
          <w:szCs w:val="24"/>
        </w:rPr>
        <w:t xml:space="preserve"> </w:t>
      </w:r>
      <w:r>
        <w:rPr>
          <w:sz w:val="24"/>
          <w:szCs w:val="24"/>
        </w:rPr>
        <w:t>ubytek ludności wyniesie</w:t>
      </w:r>
      <w:r w:rsidR="00E30CBE" w:rsidRPr="00A501D4">
        <w:rPr>
          <w:sz w:val="24"/>
          <w:szCs w:val="24"/>
        </w:rPr>
        <w:t xml:space="preserve"> powyżej 5%, a w 322 powyżej 10%. </w:t>
      </w:r>
    </w:p>
    <w:p w14:paraId="5A18799A" w14:textId="06AB121A" w:rsidR="00A501D4" w:rsidRPr="00A501D4" w:rsidRDefault="00A501D4" w:rsidP="000E1CB4">
      <w:pPr>
        <w:spacing w:line="360" w:lineRule="auto"/>
        <w:jc w:val="both"/>
        <w:rPr>
          <w:b/>
          <w:sz w:val="24"/>
          <w:szCs w:val="24"/>
        </w:rPr>
      </w:pPr>
      <w:r w:rsidRPr="00A501D4">
        <w:rPr>
          <w:b/>
          <w:sz w:val="24"/>
          <w:szCs w:val="24"/>
        </w:rPr>
        <w:t>Ryc. 1. Gminy o ubytku ludności powyżej 10% do 2030 r</w:t>
      </w:r>
      <w:r w:rsidR="00B668A2">
        <w:rPr>
          <w:b/>
          <w:sz w:val="24"/>
          <w:szCs w:val="24"/>
        </w:rPr>
        <w:t>.</w:t>
      </w:r>
    </w:p>
    <w:p w14:paraId="3D0BC623" w14:textId="6D4032DF" w:rsidR="00A501D4" w:rsidRDefault="00A501D4" w:rsidP="00446D5D">
      <w:pPr>
        <w:spacing w:line="360" w:lineRule="auto"/>
        <w:ind w:firstLine="708"/>
        <w:jc w:val="both"/>
      </w:pPr>
      <w:r w:rsidRPr="00A501D4">
        <w:rPr>
          <w:noProof/>
          <w:lang w:eastAsia="pl-PL"/>
        </w:rPr>
        <w:drawing>
          <wp:inline distT="0" distB="0" distL="0" distR="0" wp14:anchorId="577400A4" wp14:editId="5CB1172F">
            <wp:extent cx="4815637" cy="4500000"/>
            <wp:effectExtent l="0" t="0" r="4445" b="0"/>
            <wp:docPr id="1" name="Obraz 1" descr="C:\Users\potyram\Desktop\Prognoza dla gmin\R\Z granicami woj\Ubytek pow 1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yram\Desktop\Prognoza dla gmin\R\Z granicami woj\Ubytek pow 10 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7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EFC8" w14:textId="77777777" w:rsidR="007F7BE1" w:rsidRDefault="007F7BE1" w:rsidP="00446D5D">
      <w:pPr>
        <w:spacing w:line="360" w:lineRule="auto"/>
        <w:jc w:val="both"/>
      </w:pPr>
    </w:p>
    <w:p w14:paraId="3ABE7F88" w14:textId="77777777" w:rsidR="00B1339C" w:rsidRDefault="00B1339C" w:rsidP="00446D5D">
      <w:pPr>
        <w:spacing w:line="360" w:lineRule="auto"/>
        <w:jc w:val="both"/>
      </w:pPr>
    </w:p>
    <w:p w14:paraId="76476E92" w14:textId="11AA536E" w:rsidR="00A501D4" w:rsidRPr="00A501D4" w:rsidRDefault="00FC48E6" w:rsidP="00A501D4">
      <w:pPr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Ryc. 2</w:t>
      </w:r>
      <w:r w:rsidR="00A501D4" w:rsidRPr="00A501D4">
        <w:rPr>
          <w:b/>
          <w:sz w:val="24"/>
          <w:szCs w:val="24"/>
        </w:rPr>
        <w:t>. Gm</w:t>
      </w:r>
      <w:r w:rsidR="00FD0916">
        <w:rPr>
          <w:b/>
          <w:sz w:val="24"/>
          <w:szCs w:val="24"/>
        </w:rPr>
        <w:t>iny o ubytku ludności powyżej 5</w:t>
      </w:r>
      <w:r w:rsidR="00A501D4" w:rsidRPr="00A501D4">
        <w:rPr>
          <w:b/>
          <w:sz w:val="24"/>
          <w:szCs w:val="24"/>
        </w:rPr>
        <w:t>% do 2030 r</w:t>
      </w:r>
      <w:r w:rsidR="00B668A2">
        <w:rPr>
          <w:b/>
          <w:sz w:val="24"/>
          <w:szCs w:val="24"/>
        </w:rPr>
        <w:t>.</w:t>
      </w:r>
    </w:p>
    <w:p w14:paraId="2D69C99B" w14:textId="77777777" w:rsidR="00443301" w:rsidRDefault="00A501D4" w:rsidP="006E0942">
      <w:pPr>
        <w:spacing w:line="360" w:lineRule="auto"/>
        <w:ind w:firstLine="708"/>
        <w:jc w:val="both"/>
        <w:rPr>
          <w:sz w:val="24"/>
          <w:szCs w:val="24"/>
        </w:rPr>
      </w:pPr>
      <w:r w:rsidRPr="00A501D4">
        <w:rPr>
          <w:noProof/>
          <w:sz w:val="24"/>
          <w:szCs w:val="24"/>
          <w:lang w:eastAsia="pl-PL"/>
        </w:rPr>
        <w:drawing>
          <wp:inline distT="0" distB="0" distL="0" distR="0" wp14:anchorId="57168F97" wp14:editId="799D4746">
            <wp:extent cx="4917568" cy="4500000"/>
            <wp:effectExtent l="0" t="0" r="0" b="0"/>
            <wp:docPr id="2" name="Obraz 2" descr="C:\Users\potyram\Desktop\Prognoza dla gmin\R\Z granicami woj\Ubytek pow 5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yram\Desktop\Prognoza dla gmin\R\Z granicami woj\Ubytek pow 5 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68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0ECF" w14:textId="5980041C" w:rsidR="00A501D4" w:rsidRDefault="00A501D4" w:rsidP="006E094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Większość gmin, dla których przewidywany jest duży spadek ludności (powyżej 10%)</w:t>
      </w:r>
      <w:r w:rsidR="00970F60">
        <w:rPr>
          <w:sz w:val="24"/>
          <w:szCs w:val="24"/>
        </w:rPr>
        <w:t xml:space="preserve"> </w:t>
      </w:r>
      <w:r w:rsidR="00A80313">
        <w:rPr>
          <w:sz w:val="24"/>
          <w:szCs w:val="24"/>
        </w:rPr>
        <w:t>znajduje się</w:t>
      </w:r>
      <w:r w:rsidR="00970F60">
        <w:rPr>
          <w:sz w:val="24"/>
          <w:szCs w:val="24"/>
        </w:rPr>
        <w:t xml:space="preserve"> na terenach tzw. „ściany wschodniej”. Szczególna koncentracja tego typu gmin ma miejsce w województwie podlaskim (stanowią</w:t>
      </w:r>
      <w:r>
        <w:rPr>
          <w:sz w:val="24"/>
          <w:szCs w:val="24"/>
        </w:rPr>
        <w:t xml:space="preserve"> </w:t>
      </w:r>
      <w:r w:rsidR="000C2138">
        <w:rPr>
          <w:sz w:val="24"/>
          <w:szCs w:val="24"/>
        </w:rPr>
        <w:t xml:space="preserve">one </w:t>
      </w:r>
      <w:r w:rsidR="00E33FCB">
        <w:rPr>
          <w:sz w:val="24"/>
          <w:szCs w:val="24"/>
        </w:rPr>
        <w:t xml:space="preserve">aż 44% gmin w województwie), </w:t>
      </w:r>
      <w:r w:rsidR="00E33FCB">
        <w:rPr>
          <w:sz w:val="24"/>
          <w:szCs w:val="24"/>
        </w:rPr>
        <w:br/>
        <w:t xml:space="preserve">w południowej części </w:t>
      </w:r>
      <w:r w:rsidR="0017089C">
        <w:rPr>
          <w:sz w:val="24"/>
          <w:szCs w:val="24"/>
        </w:rPr>
        <w:t xml:space="preserve">województwa </w:t>
      </w:r>
      <w:r w:rsidR="00E33FCB">
        <w:rPr>
          <w:sz w:val="24"/>
          <w:szCs w:val="24"/>
        </w:rPr>
        <w:t xml:space="preserve">lubelskiego, </w:t>
      </w:r>
      <w:r w:rsidR="0017089C">
        <w:rPr>
          <w:sz w:val="24"/>
          <w:szCs w:val="24"/>
        </w:rPr>
        <w:t>obszarach przy granicy z Rosją</w:t>
      </w:r>
      <w:r w:rsidR="00E33FCB">
        <w:rPr>
          <w:sz w:val="24"/>
          <w:szCs w:val="24"/>
        </w:rPr>
        <w:t xml:space="preserve">, wschodniej części </w:t>
      </w:r>
      <w:r w:rsidR="0017089C">
        <w:rPr>
          <w:sz w:val="24"/>
          <w:szCs w:val="24"/>
        </w:rPr>
        <w:t xml:space="preserve">Pomorza Zachodniego </w:t>
      </w:r>
      <w:r w:rsidR="00E33FCB">
        <w:rPr>
          <w:sz w:val="24"/>
          <w:szCs w:val="24"/>
        </w:rPr>
        <w:t xml:space="preserve">oraz </w:t>
      </w:r>
      <w:r w:rsidR="0017089C">
        <w:rPr>
          <w:sz w:val="24"/>
          <w:szCs w:val="24"/>
        </w:rPr>
        <w:t xml:space="preserve">terenach </w:t>
      </w:r>
      <w:r w:rsidR="00E33FCB">
        <w:rPr>
          <w:sz w:val="24"/>
          <w:szCs w:val="24"/>
        </w:rPr>
        <w:t>górskich w południowo – wschodniej części kraju</w:t>
      </w:r>
      <w:r w:rsidR="005F2AC2">
        <w:rPr>
          <w:sz w:val="24"/>
          <w:szCs w:val="24"/>
        </w:rPr>
        <w:t xml:space="preserve"> (</w:t>
      </w:r>
      <w:r w:rsidR="0076415A">
        <w:rPr>
          <w:sz w:val="24"/>
          <w:szCs w:val="24"/>
        </w:rPr>
        <w:t>Ryc.</w:t>
      </w:r>
      <w:r w:rsidR="005F2AC2">
        <w:rPr>
          <w:sz w:val="24"/>
          <w:szCs w:val="24"/>
        </w:rPr>
        <w:t xml:space="preserve"> 1. ,</w:t>
      </w:r>
      <w:r w:rsidR="00A80313">
        <w:rPr>
          <w:sz w:val="24"/>
          <w:szCs w:val="24"/>
        </w:rPr>
        <w:t>Tabl.</w:t>
      </w:r>
      <w:r w:rsidR="005F2AC2">
        <w:rPr>
          <w:sz w:val="24"/>
          <w:szCs w:val="24"/>
        </w:rPr>
        <w:t xml:space="preserve"> </w:t>
      </w:r>
      <w:r w:rsidR="00A80313">
        <w:rPr>
          <w:sz w:val="24"/>
          <w:szCs w:val="24"/>
        </w:rPr>
        <w:t>2</w:t>
      </w:r>
      <w:r w:rsidR="00AA2472">
        <w:rPr>
          <w:sz w:val="24"/>
          <w:szCs w:val="24"/>
        </w:rPr>
        <w:t>.</w:t>
      </w:r>
      <w:r w:rsidR="005F2AC2">
        <w:rPr>
          <w:sz w:val="24"/>
          <w:szCs w:val="24"/>
        </w:rPr>
        <w:t>)</w:t>
      </w:r>
      <w:r w:rsidR="00970F60">
        <w:rPr>
          <w:sz w:val="24"/>
          <w:szCs w:val="24"/>
        </w:rPr>
        <w:t xml:space="preserve">. </w:t>
      </w:r>
    </w:p>
    <w:p w14:paraId="6D0A2D5C" w14:textId="6374EAA6" w:rsidR="007F7BE1" w:rsidRDefault="00BA4B5A" w:rsidP="000E1CB4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Relatywnie dobrą sytuacją demograficzną będą charakteryzować się natomiast obszary położone w województwach małopolskim, pomorsk</w:t>
      </w:r>
      <w:r w:rsidR="00DD2661">
        <w:rPr>
          <w:sz w:val="24"/>
          <w:szCs w:val="24"/>
        </w:rPr>
        <w:t>im, wielkopolskim oraz centralna</w:t>
      </w:r>
      <w:r>
        <w:rPr>
          <w:sz w:val="24"/>
          <w:szCs w:val="24"/>
        </w:rPr>
        <w:t xml:space="preserve"> część województwa mazowieckiego (aglomeracja warszawska wraz z przyległymi gminami). Warto zwrócić uwagę również na województwo podkarpackie, w którym</w:t>
      </w:r>
      <w:r w:rsidR="009341B9">
        <w:rPr>
          <w:sz w:val="24"/>
          <w:szCs w:val="24"/>
        </w:rPr>
        <w:t>,</w:t>
      </w:r>
      <w:r>
        <w:rPr>
          <w:sz w:val="24"/>
          <w:szCs w:val="24"/>
        </w:rPr>
        <w:t xml:space="preserve"> pomimo położenia </w:t>
      </w:r>
      <w:r w:rsidR="002E30C1">
        <w:rPr>
          <w:sz w:val="24"/>
          <w:szCs w:val="24"/>
        </w:rPr>
        <w:br/>
      </w:r>
      <w:r>
        <w:rPr>
          <w:sz w:val="24"/>
          <w:szCs w:val="24"/>
        </w:rPr>
        <w:lastRenderedPageBreak/>
        <w:t xml:space="preserve">na </w:t>
      </w:r>
      <w:r w:rsidR="00A80313">
        <w:rPr>
          <w:sz w:val="24"/>
          <w:szCs w:val="24"/>
        </w:rPr>
        <w:t xml:space="preserve">obszarze </w:t>
      </w:r>
      <w:r>
        <w:rPr>
          <w:sz w:val="24"/>
          <w:szCs w:val="24"/>
        </w:rPr>
        <w:t>„ścian</w:t>
      </w:r>
      <w:r w:rsidR="00A80313">
        <w:rPr>
          <w:sz w:val="24"/>
          <w:szCs w:val="24"/>
        </w:rPr>
        <w:t>y</w:t>
      </w:r>
      <w:r>
        <w:rPr>
          <w:sz w:val="24"/>
          <w:szCs w:val="24"/>
        </w:rPr>
        <w:t xml:space="preserve"> wschodniej”</w:t>
      </w:r>
      <w:r w:rsidR="009341B9">
        <w:rPr>
          <w:sz w:val="24"/>
          <w:szCs w:val="24"/>
        </w:rPr>
        <w:t>,</w:t>
      </w:r>
      <w:r>
        <w:rPr>
          <w:sz w:val="24"/>
          <w:szCs w:val="24"/>
        </w:rPr>
        <w:t xml:space="preserve"> odsetek gmin o znacznym spadku ludności będzie stosunkowo niewielki. </w:t>
      </w:r>
    </w:p>
    <w:p w14:paraId="4496C50D" w14:textId="77777777" w:rsidR="000E1CB4" w:rsidRPr="000E1CB4" w:rsidRDefault="000E1CB4" w:rsidP="000E1CB4">
      <w:pPr>
        <w:spacing w:after="0" w:line="360" w:lineRule="auto"/>
        <w:ind w:firstLine="708"/>
        <w:jc w:val="both"/>
        <w:rPr>
          <w:sz w:val="24"/>
          <w:szCs w:val="24"/>
        </w:rPr>
      </w:pPr>
    </w:p>
    <w:p w14:paraId="3A7B07CD" w14:textId="47601814" w:rsidR="001A31D6" w:rsidRPr="001A31D6" w:rsidRDefault="001A31D6" w:rsidP="001A31D6">
      <w:pPr>
        <w:spacing w:line="240" w:lineRule="auto"/>
        <w:jc w:val="both"/>
        <w:rPr>
          <w:b/>
          <w:sz w:val="24"/>
          <w:szCs w:val="24"/>
        </w:rPr>
      </w:pPr>
      <w:r w:rsidRPr="001A31D6">
        <w:rPr>
          <w:b/>
          <w:sz w:val="24"/>
          <w:szCs w:val="24"/>
        </w:rPr>
        <w:t xml:space="preserve">Tabl. </w:t>
      </w:r>
      <w:r w:rsidR="00075605">
        <w:rPr>
          <w:b/>
          <w:sz w:val="24"/>
          <w:szCs w:val="24"/>
        </w:rPr>
        <w:t>2.</w:t>
      </w:r>
      <w:r w:rsidRPr="001A31D6">
        <w:rPr>
          <w:b/>
          <w:sz w:val="24"/>
          <w:szCs w:val="24"/>
        </w:rPr>
        <w:t xml:space="preserve"> Odsetki gmin o spadku ludności powyżej 5% i 10% do 2030 r</w:t>
      </w:r>
      <w:r w:rsidR="00B668A2">
        <w:rPr>
          <w:b/>
          <w:sz w:val="24"/>
          <w:szCs w:val="24"/>
        </w:rPr>
        <w:t>.</w:t>
      </w:r>
      <w:r w:rsidRPr="001A31D6">
        <w:rPr>
          <w:b/>
          <w:sz w:val="24"/>
          <w:szCs w:val="24"/>
        </w:rPr>
        <w:t xml:space="preserve"> w poszczególnych województwach</w:t>
      </w:r>
    </w:p>
    <w:tbl>
      <w:tblPr>
        <w:tblW w:w="93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36"/>
        <w:gridCol w:w="2872"/>
        <w:gridCol w:w="2872"/>
      </w:tblGrid>
      <w:tr w:rsidR="001A31D6" w:rsidRPr="001A31D6" w14:paraId="09102A07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E7142C" w14:textId="0AD1E902" w:rsidR="001A31D6" w:rsidRPr="001A31D6" w:rsidRDefault="001A31D6" w:rsidP="001A31D6">
            <w:pPr>
              <w:spacing w:after="0" w:line="240" w:lineRule="auto"/>
              <w:textAlignment w:val="bottom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 </w:t>
            </w:r>
            <w:r w:rsidR="00C753D4" w:rsidRPr="005102D8">
              <w:rPr>
                <w:rFonts w:eastAsia="Times New Roman" w:cs="Arial"/>
                <w:b/>
                <w:color w:val="000000"/>
                <w:kern w:val="24"/>
                <w:sz w:val="24"/>
                <w:szCs w:val="24"/>
                <w:lang w:eastAsia="pl-PL"/>
              </w:rPr>
              <w:t>Wyszczególnienie</w:t>
            </w:r>
          </w:p>
        </w:tc>
        <w:tc>
          <w:tcPr>
            <w:tcW w:w="57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7FDA783" w14:textId="77777777" w:rsidR="001A31D6" w:rsidRPr="001A31D6" w:rsidRDefault="001A31D6" w:rsidP="001A31D6">
            <w:pPr>
              <w:spacing w:after="0" w:line="240" w:lineRule="auto"/>
              <w:jc w:val="center"/>
              <w:textAlignment w:val="bottom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Odsetek gmin o spadku ludności powyżej:</w:t>
            </w:r>
          </w:p>
        </w:tc>
      </w:tr>
      <w:tr w:rsidR="001A31D6" w:rsidRPr="001A31D6" w14:paraId="18E25238" w14:textId="77777777" w:rsidTr="00C753D4">
        <w:trPr>
          <w:trHeight w:val="312"/>
        </w:trPr>
        <w:tc>
          <w:tcPr>
            <w:tcW w:w="3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C29156D" w14:textId="2BEEFFA3" w:rsidR="001A31D6" w:rsidRPr="005102D8" w:rsidRDefault="001A31D6" w:rsidP="00C753D4">
            <w:pPr>
              <w:spacing w:after="0" w:line="240" w:lineRule="auto"/>
              <w:textAlignment w:val="bottom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27C9FE" w14:textId="77777777" w:rsidR="001A31D6" w:rsidRPr="001A31D6" w:rsidRDefault="001A31D6" w:rsidP="001A31D6">
            <w:pPr>
              <w:spacing w:after="0" w:line="240" w:lineRule="auto"/>
              <w:jc w:val="center"/>
              <w:textAlignment w:val="bottom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b/>
                <w:bCs/>
                <w:color w:val="000000"/>
                <w:kern w:val="24"/>
                <w:sz w:val="24"/>
                <w:szCs w:val="24"/>
                <w:lang w:eastAsia="pl-PL"/>
              </w:rPr>
              <w:t>5%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7CF57C" w14:textId="77777777" w:rsidR="001A31D6" w:rsidRPr="001A31D6" w:rsidRDefault="001A31D6" w:rsidP="001A31D6">
            <w:pPr>
              <w:spacing w:after="0" w:line="240" w:lineRule="auto"/>
              <w:jc w:val="center"/>
              <w:textAlignment w:val="bottom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b/>
                <w:bCs/>
                <w:color w:val="000000"/>
                <w:kern w:val="24"/>
                <w:sz w:val="24"/>
                <w:szCs w:val="24"/>
                <w:lang w:eastAsia="pl-PL"/>
              </w:rPr>
              <w:t>10%</w:t>
            </w:r>
          </w:p>
        </w:tc>
      </w:tr>
      <w:tr w:rsidR="001A31D6" w:rsidRPr="001A31D6" w14:paraId="0148D5E7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78DC5A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Polska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AA3066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40,6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C0FB2BC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13,0</w:t>
            </w:r>
          </w:p>
        </w:tc>
      </w:tr>
      <w:tr w:rsidR="001A31D6" w:rsidRPr="001A31D6" w14:paraId="5B164EA9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42BF48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Dolnośląskie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B1081F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49,7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3915FD5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21,9</w:t>
            </w:r>
          </w:p>
        </w:tc>
      </w:tr>
      <w:tr w:rsidR="001A31D6" w:rsidRPr="001A31D6" w14:paraId="119C3D28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D492E6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Kujawsko-pomorskie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142B70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34,0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D35622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4,9</w:t>
            </w:r>
          </w:p>
        </w:tc>
      </w:tr>
      <w:tr w:rsidR="001A31D6" w:rsidRPr="001A31D6" w14:paraId="098CE88B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E2E31A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2F1F6E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68,1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2D5A7A2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27,7</w:t>
            </w:r>
          </w:p>
        </w:tc>
      </w:tr>
      <w:tr w:rsidR="001A31D6" w:rsidRPr="001A31D6" w14:paraId="70C47601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C1C52E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DB667C1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41,5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B71C46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7,3</w:t>
            </w:r>
          </w:p>
        </w:tc>
      </w:tr>
      <w:tr w:rsidR="001A31D6" w:rsidRPr="001A31D6" w14:paraId="1DC5BE9C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BEFF6A1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FD55879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38,4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6B01FEE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8,5</w:t>
            </w:r>
          </w:p>
        </w:tc>
      </w:tr>
      <w:tr w:rsidR="001A31D6" w:rsidRPr="001A31D6" w14:paraId="493A68C2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2E35A5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Małopolskie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CCE603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7,7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A0F095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2,7</w:t>
            </w:r>
          </w:p>
        </w:tc>
      </w:tr>
      <w:tr w:rsidR="001A31D6" w:rsidRPr="001A31D6" w14:paraId="1A42F34E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D1B224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7ABFCD9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36,6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C0FEEA4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10,8</w:t>
            </w:r>
          </w:p>
        </w:tc>
      </w:tr>
      <w:tr w:rsidR="001A31D6" w:rsidRPr="001A31D6" w14:paraId="22826048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57CB621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Opolskie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63CBB4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71,8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B8AAFAD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22,5</w:t>
            </w:r>
          </w:p>
        </w:tc>
      </w:tr>
      <w:tr w:rsidR="001A31D6" w:rsidRPr="001A31D6" w14:paraId="4AD7D019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F68679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91921F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72,0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9F71A6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43,2</w:t>
            </w:r>
          </w:p>
        </w:tc>
      </w:tr>
      <w:tr w:rsidR="001A31D6" w:rsidRPr="001A31D6" w14:paraId="5478779A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5728B2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C117CC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26,0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BAAC80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4,9</w:t>
            </w:r>
          </w:p>
        </w:tc>
      </w:tr>
      <w:tr w:rsidR="001A31D6" w:rsidRPr="001A31D6" w14:paraId="0B885600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912544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Śląskie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74F5EC5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35,9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F386D5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8,4</w:t>
            </w:r>
          </w:p>
        </w:tc>
      </w:tr>
      <w:tr w:rsidR="001A31D6" w:rsidRPr="001A31D6" w14:paraId="1B0DCD83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57EF75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Świętokrzyskie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8A0A7C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67,6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C10C9E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12,7</w:t>
            </w:r>
          </w:p>
        </w:tc>
      </w:tr>
      <w:tr w:rsidR="001A31D6" w:rsidRPr="001A31D6" w14:paraId="0907455D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91D255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43F0C7A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58,6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CE7911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22,4</w:t>
            </w:r>
          </w:p>
        </w:tc>
      </w:tr>
      <w:tr w:rsidR="001A31D6" w:rsidRPr="001A31D6" w14:paraId="3BE11753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FCBF7F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Wielkopolskie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4B6C9D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13,7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929814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2,7</w:t>
            </w:r>
          </w:p>
        </w:tc>
      </w:tr>
      <w:tr w:rsidR="001A31D6" w:rsidRPr="001A31D6" w14:paraId="6FFAF65D" w14:textId="77777777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5489FBF" w14:textId="77777777"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E253F00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57,0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5EEA9F5" w14:textId="77777777"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14,9</w:t>
            </w:r>
          </w:p>
        </w:tc>
      </w:tr>
    </w:tbl>
    <w:p w14:paraId="09CA503D" w14:textId="77777777" w:rsidR="001A31D6" w:rsidRDefault="001A31D6" w:rsidP="006E0942">
      <w:pPr>
        <w:spacing w:line="360" w:lineRule="auto"/>
        <w:ind w:firstLine="708"/>
        <w:jc w:val="both"/>
        <w:rPr>
          <w:sz w:val="24"/>
          <w:szCs w:val="24"/>
        </w:rPr>
      </w:pPr>
    </w:p>
    <w:p w14:paraId="44245299" w14:textId="31E4AE92" w:rsidR="007F7BE1" w:rsidRDefault="005F2AC2" w:rsidP="000E1CB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Wśród gmin o najwyższym przewidywanym spadku ludności dominują gminy położone w </w:t>
      </w:r>
      <w:r w:rsidR="00460618">
        <w:rPr>
          <w:sz w:val="24"/>
          <w:szCs w:val="24"/>
        </w:rPr>
        <w:t>województwach</w:t>
      </w:r>
      <w:r w:rsidR="000C21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podlaskim i lubelskim. </w:t>
      </w:r>
      <w:r w:rsidR="000C2138">
        <w:rPr>
          <w:sz w:val="24"/>
          <w:szCs w:val="24"/>
        </w:rPr>
        <w:t>Warto zwrócić uwagę, że a</w:t>
      </w:r>
      <w:r>
        <w:rPr>
          <w:sz w:val="24"/>
          <w:szCs w:val="24"/>
        </w:rPr>
        <w:t>ż dziewięć spośród dziesięciu gmin o najwyższym prognozowanym spadku ludności do 2030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A80313">
        <w:rPr>
          <w:sz w:val="24"/>
          <w:szCs w:val="24"/>
        </w:rPr>
        <w:t>znajduje się</w:t>
      </w:r>
      <w:r>
        <w:rPr>
          <w:sz w:val="24"/>
          <w:szCs w:val="24"/>
        </w:rPr>
        <w:t xml:space="preserve"> </w:t>
      </w:r>
      <w:r w:rsidR="002E30C1">
        <w:rPr>
          <w:sz w:val="24"/>
          <w:szCs w:val="24"/>
        </w:rPr>
        <w:br/>
      </w:r>
      <w:r>
        <w:rPr>
          <w:sz w:val="24"/>
          <w:szCs w:val="24"/>
        </w:rPr>
        <w:t xml:space="preserve">w tych </w:t>
      </w:r>
      <w:r w:rsidR="00DD2661">
        <w:rPr>
          <w:sz w:val="24"/>
          <w:szCs w:val="24"/>
        </w:rPr>
        <w:t xml:space="preserve">dwóch </w:t>
      </w:r>
      <w:r>
        <w:rPr>
          <w:sz w:val="24"/>
          <w:szCs w:val="24"/>
        </w:rPr>
        <w:t xml:space="preserve">województwach. </w:t>
      </w:r>
      <w:r w:rsidR="00830E50">
        <w:rPr>
          <w:sz w:val="24"/>
          <w:szCs w:val="24"/>
        </w:rPr>
        <w:t>Jednakże gminą o najwyższym</w:t>
      </w:r>
      <w:r w:rsidR="00DD2661">
        <w:rPr>
          <w:sz w:val="24"/>
          <w:szCs w:val="24"/>
        </w:rPr>
        <w:t xml:space="preserve"> przewidywanym</w:t>
      </w:r>
      <w:r w:rsidR="00830E50">
        <w:rPr>
          <w:sz w:val="24"/>
          <w:szCs w:val="24"/>
        </w:rPr>
        <w:t xml:space="preserve"> </w:t>
      </w:r>
      <w:r w:rsidR="00D3548C">
        <w:rPr>
          <w:sz w:val="24"/>
          <w:szCs w:val="24"/>
        </w:rPr>
        <w:t xml:space="preserve">spadku </w:t>
      </w:r>
      <w:r w:rsidR="00830E50">
        <w:rPr>
          <w:sz w:val="24"/>
          <w:szCs w:val="24"/>
        </w:rPr>
        <w:t>ludnośc</w:t>
      </w:r>
      <w:r w:rsidR="009341B9">
        <w:rPr>
          <w:sz w:val="24"/>
          <w:szCs w:val="24"/>
        </w:rPr>
        <w:t>i (29% w ciągu czternastu lat</w:t>
      </w:r>
      <w:r w:rsidR="00830E50">
        <w:rPr>
          <w:sz w:val="24"/>
          <w:szCs w:val="24"/>
        </w:rPr>
        <w:t xml:space="preserve">) </w:t>
      </w:r>
      <w:r w:rsidR="00DD2661">
        <w:rPr>
          <w:sz w:val="24"/>
          <w:szCs w:val="24"/>
        </w:rPr>
        <w:t xml:space="preserve">jest </w:t>
      </w:r>
      <w:r w:rsidR="00830E50">
        <w:rPr>
          <w:sz w:val="24"/>
          <w:szCs w:val="24"/>
        </w:rPr>
        <w:t>Hel.</w:t>
      </w:r>
      <w:r w:rsidR="00DD2661">
        <w:rPr>
          <w:sz w:val="24"/>
          <w:szCs w:val="24"/>
        </w:rPr>
        <w:t xml:space="preserve"> Należy zauważyć</w:t>
      </w:r>
      <w:r w:rsidR="00830E50">
        <w:rPr>
          <w:sz w:val="24"/>
          <w:szCs w:val="24"/>
        </w:rPr>
        <w:t xml:space="preserve">, że powiat pucki (jak i całe województwo pomorskie) </w:t>
      </w:r>
      <w:r w:rsidR="002A07A4">
        <w:rPr>
          <w:sz w:val="24"/>
          <w:szCs w:val="24"/>
        </w:rPr>
        <w:t xml:space="preserve">odznacza </w:t>
      </w:r>
      <w:r w:rsidR="00830E50">
        <w:rPr>
          <w:sz w:val="24"/>
          <w:szCs w:val="24"/>
        </w:rPr>
        <w:t>się stosunkowo</w:t>
      </w:r>
      <w:r w:rsidR="00D3548C">
        <w:rPr>
          <w:sz w:val="24"/>
          <w:szCs w:val="24"/>
        </w:rPr>
        <w:t xml:space="preserve"> dobrą sytuacją demograficzną. </w:t>
      </w:r>
      <w:r w:rsidR="00C753D4">
        <w:rPr>
          <w:sz w:val="24"/>
          <w:szCs w:val="24"/>
        </w:rPr>
        <w:t xml:space="preserve">Gmina </w:t>
      </w:r>
      <w:r w:rsidR="00830E50">
        <w:rPr>
          <w:sz w:val="24"/>
          <w:szCs w:val="24"/>
        </w:rPr>
        <w:t xml:space="preserve">Hel charakteryzuje się jednak od wielu lat szczególnie </w:t>
      </w:r>
      <w:r w:rsidR="00A80313">
        <w:rPr>
          <w:sz w:val="24"/>
          <w:szCs w:val="24"/>
        </w:rPr>
        <w:t>wysokim, ujemnym</w:t>
      </w:r>
      <w:r w:rsidR="00830E50">
        <w:rPr>
          <w:sz w:val="24"/>
          <w:szCs w:val="24"/>
        </w:rPr>
        <w:t xml:space="preserve"> saldem migracji i w latach 2000 – 2016</w:t>
      </w:r>
      <w:r w:rsidR="00DD2661">
        <w:rPr>
          <w:sz w:val="24"/>
          <w:szCs w:val="24"/>
        </w:rPr>
        <w:t xml:space="preserve"> jego ludność zmniejszyła się o 22</w:t>
      </w:r>
      <w:r w:rsidR="00830E50">
        <w:rPr>
          <w:sz w:val="24"/>
          <w:szCs w:val="24"/>
        </w:rPr>
        <w:t>%.</w:t>
      </w:r>
      <w:r w:rsidR="00D3548C">
        <w:rPr>
          <w:sz w:val="24"/>
          <w:szCs w:val="24"/>
        </w:rPr>
        <w:t xml:space="preserve"> </w:t>
      </w:r>
      <w:r w:rsidR="00A80313">
        <w:rPr>
          <w:sz w:val="24"/>
          <w:szCs w:val="24"/>
        </w:rPr>
        <w:t>W</w:t>
      </w:r>
      <w:r w:rsidR="00460618">
        <w:rPr>
          <w:sz w:val="24"/>
          <w:szCs w:val="24"/>
        </w:rPr>
        <w:t>arto</w:t>
      </w:r>
      <w:r w:rsidR="00CE105E">
        <w:rPr>
          <w:sz w:val="24"/>
          <w:szCs w:val="24"/>
        </w:rPr>
        <w:t xml:space="preserve"> odnotować</w:t>
      </w:r>
      <w:r w:rsidR="00A80313">
        <w:rPr>
          <w:sz w:val="24"/>
          <w:szCs w:val="24"/>
        </w:rPr>
        <w:t>, że</w:t>
      </w:r>
      <w:r w:rsidR="00D3548C">
        <w:rPr>
          <w:sz w:val="24"/>
          <w:szCs w:val="24"/>
        </w:rPr>
        <w:t xml:space="preserve"> wśród dziesięciu gmin o najwyższym spadku Hel jest jedyną gminą miejską (</w:t>
      </w:r>
      <w:r w:rsidR="00A80313">
        <w:rPr>
          <w:sz w:val="24"/>
          <w:szCs w:val="24"/>
        </w:rPr>
        <w:t>T</w:t>
      </w:r>
      <w:r w:rsidR="00D3548C">
        <w:rPr>
          <w:sz w:val="24"/>
          <w:szCs w:val="24"/>
        </w:rPr>
        <w:t xml:space="preserve">abl. </w:t>
      </w:r>
      <w:r w:rsidR="00A80313">
        <w:rPr>
          <w:sz w:val="24"/>
          <w:szCs w:val="24"/>
        </w:rPr>
        <w:t>3</w:t>
      </w:r>
      <w:r w:rsidR="00D3548C">
        <w:rPr>
          <w:sz w:val="24"/>
          <w:szCs w:val="24"/>
        </w:rPr>
        <w:t>.).</w:t>
      </w:r>
    </w:p>
    <w:p w14:paraId="2D09DD66" w14:textId="77777777" w:rsidR="00C753D4" w:rsidRDefault="00C753D4" w:rsidP="000E1CB4">
      <w:pPr>
        <w:spacing w:line="360" w:lineRule="auto"/>
        <w:ind w:firstLine="708"/>
        <w:jc w:val="both"/>
        <w:rPr>
          <w:sz w:val="24"/>
          <w:szCs w:val="24"/>
        </w:rPr>
      </w:pPr>
    </w:p>
    <w:p w14:paraId="671255EB" w14:textId="77777777" w:rsidR="000E1CB4" w:rsidRPr="000E1CB4" w:rsidRDefault="000E1CB4" w:rsidP="000E1CB4">
      <w:pPr>
        <w:spacing w:line="360" w:lineRule="auto"/>
        <w:ind w:firstLine="708"/>
        <w:jc w:val="both"/>
        <w:rPr>
          <w:sz w:val="24"/>
          <w:szCs w:val="24"/>
        </w:rPr>
      </w:pPr>
    </w:p>
    <w:p w14:paraId="408182A9" w14:textId="77777777" w:rsidR="00D3548C" w:rsidRPr="00D3548C" w:rsidRDefault="00075605" w:rsidP="00D3548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Tabl. 3</w:t>
      </w:r>
      <w:r w:rsidR="00D3548C" w:rsidRPr="00D3548C">
        <w:rPr>
          <w:b/>
          <w:sz w:val="24"/>
          <w:szCs w:val="24"/>
        </w:rPr>
        <w:t>. Gminy o największym ubytku ludności w latach 2017 - 2030</w:t>
      </w:r>
    </w:p>
    <w:tbl>
      <w:tblPr>
        <w:tblW w:w="9634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020"/>
        <w:gridCol w:w="2020"/>
        <w:gridCol w:w="2020"/>
        <w:gridCol w:w="1306"/>
        <w:gridCol w:w="2268"/>
      </w:tblGrid>
      <w:tr w:rsidR="00D3548C" w:rsidRPr="00D3548C" w14:paraId="24C61D5E" w14:textId="77777777" w:rsidTr="00D3548C">
        <w:trPr>
          <w:trHeight w:val="705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14:paraId="437E6762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14:paraId="6350FA35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Powiat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14:paraId="349BBAC4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Województwo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14:paraId="5558C02D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Typ gminy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14:paraId="48D1696C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Zmiana liczby ludności (w %)</w:t>
            </w:r>
          </w:p>
        </w:tc>
      </w:tr>
      <w:tr w:rsidR="00D3548C" w:rsidRPr="00D3548C" w14:paraId="256895A9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15D6A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Hel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9832D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pucki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A1CC1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DF5ED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miejska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04876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-28,9</w:t>
            </w:r>
          </w:p>
        </w:tc>
      </w:tr>
      <w:tr w:rsidR="00D3548C" w:rsidRPr="00D3548C" w14:paraId="5C656229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2301D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Dubicze Cerkiewne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C9975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hajnowski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7FDF0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5B142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E1F58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-25,1</w:t>
            </w:r>
          </w:p>
        </w:tc>
      </w:tr>
      <w:tr w:rsidR="00D3548C" w:rsidRPr="00D3548C" w14:paraId="61C4A47B" w14:textId="77777777" w:rsidTr="00D3548C">
        <w:trPr>
          <w:trHeight w:val="432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3AE04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Milejczyce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7913D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siemiatycki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BBD6E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F10DC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690FB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-24,3</w:t>
            </w:r>
          </w:p>
        </w:tc>
      </w:tr>
      <w:tr w:rsidR="00D3548C" w:rsidRPr="00D3548C" w14:paraId="237F50A1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6DE78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Orla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18EFD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bielski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7613E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A5F7E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21B1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-22,8</w:t>
            </w:r>
          </w:p>
        </w:tc>
      </w:tr>
      <w:tr w:rsidR="00D3548C" w:rsidRPr="00D3548C" w14:paraId="566170DB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4F558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Dołhobyczów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52E65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hrubieszowski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1DB71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C568B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0D9D3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-21,8</w:t>
            </w:r>
          </w:p>
        </w:tc>
      </w:tr>
      <w:tr w:rsidR="00D3548C" w:rsidRPr="00D3548C" w14:paraId="120125C5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36F7A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Czyże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88712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hajnowski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278CE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16AAD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641A4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-21,2</w:t>
            </w:r>
          </w:p>
        </w:tc>
      </w:tr>
      <w:tr w:rsidR="00D3548C" w:rsidRPr="00D3548C" w14:paraId="7090F512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2AD57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Telatyn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0B3FA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tomaszowski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561B3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1EEBD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092EA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-20,5</w:t>
            </w:r>
          </w:p>
        </w:tc>
      </w:tr>
      <w:tr w:rsidR="00D3548C" w:rsidRPr="00D3548C" w14:paraId="09875946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69A1F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Nurzec-Stacja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33DFF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siemiatycki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E5C51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872DB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B16D2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-19,1</w:t>
            </w:r>
          </w:p>
        </w:tc>
      </w:tr>
      <w:tr w:rsidR="00D3548C" w:rsidRPr="00D3548C" w14:paraId="202D3E50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883E2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Trzeszczany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84A72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hrubieszowski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CCCFB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0A3A8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34224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-18,9</w:t>
            </w:r>
          </w:p>
        </w:tc>
      </w:tr>
      <w:tr w:rsidR="00D3548C" w:rsidRPr="00D3548C" w14:paraId="40DA8EC0" w14:textId="77777777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C57BC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Grodzisk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E8484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siemiatycki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E7ECB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2FD21" w14:textId="77777777"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58420" w14:textId="77777777"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-18,2</w:t>
            </w:r>
          </w:p>
        </w:tc>
      </w:tr>
    </w:tbl>
    <w:p w14:paraId="1BA32E66" w14:textId="77777777" w:rsidR="00D3548C" w:rsidRDefault="00D3548C" w:rsidP="006E0942">
      <w:pPr>
        <w:spacing w:line="360" w:lineRule="auto"/>
        <w:ind w:firstLine="708"/>
        <w:jc w:val="both"/>
        <w:rPr>
          <w:sz w:val="24"/>
          <w:szCs w:val="24"/>
        </w:rPr>
      </w:pPr>
    </w:p>
    <w:p w14:paraId="5E37BFF1" w14:textId="2A2C260D" w:rsidR="00B61D7B" w:rsidRDefault="00D23AA6" w:rsidP="006E094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Największym przyrostem ludności będą z kolei charakteryzować się przede wszystkim gminy położone w bezpośrednim sąsiedztwie największych ośrodków miejskich</w:t>
      </w:r>
      <w:r w:rsidR="009017F6">
        <w:rPr>
          <w:sz w:val="24"/>
          <w:szCs w:val="24"/>
        </w:rPr>
        <w:t>, co wynika z siły przyciągania wielkich aglomeracji jako atrakcyjnych rynków pracy i ich „rozlewanie” się na sąsiadujące z nimi tereny</w:t>
      </w:r>
      <w:r>
        <w:rPr>
          <w:sz w:val="24"/>
          <w:szCs w:val="24"/>
        </w:rPr>
        <w:t xml:space="preserve">. </w:t>
      </w:r>
      <w:r w:rsidR="00460618">
        <w:rPr>
          <w:sz w:val="24"/>
          <w:szCs w:val="24"/>
        </w:rPr>
        <w:t xml:space="preserve">Nadmienić jednak należy, </w:t>
      </w:r>
      <w:r w:rsidR="00E613D9">
        <w:rPr>
          <w:sz w:val="24"/>
          <w:szCs w:val="24"/>
        </w:rPr>
        <w:t>że p</w:t>
      </w:r>
      <w:r w:rsidR="00AA5F29">
        <w:rPr>
          <w:sz w:val="24"/>
          <w:szCs w:val="24"/>
        </w:rPr>
        <w:t>roces suburbanizacji dotyczy również miast średniej wielkości.</w:t>
      </w:r>
      <w:r w:rsidR="00B61D7B">
        <w:rPr>
          <w:sz w:val="24"/>
          <w:szCs w:val="24"/>
        </w:rPr>
        <w:t xml:space="preserve"> </w:t>
      </w:r>
    </w:p>
    <w:p w14:paraId="1BCB65EE" w14:textId="3772C2A1" w:rsidR="00BC3DE5" w:rsidRDefault="009017F6" w:rsidP="006E094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Warto zauważyć, że większość głównych ośrodków miejskich odnotuje s</w:t>
      </w:r>
      <w:r w:rsidR="002E30C1">
        <w:rPr>
          <w:sz w:val="24"/>
          <w:szCs w:val="24"/>
        </w:rPr>
        <w:t>padek populacji</w:t>
      </w:r>
      <w:r w:rsidR="00B61D7B">
        <w:rPr>
          <w:sz w:val="24"/>
          <w:szCs w:val="24"/>
        </w:rPr>
        <w:t xml:space="preserve">. Spośród 39 miast powyżej 100 tysięcy </w:t>
      </w:r>
      <w:r>
        <w:rPr>
          <w:sz w:val="24"/>
          <w:szCs w:val="24"/>
        </w:rPr>
        <w:t xml:space="preserve">jedynie w </w:t>
      </w:r>
      <w:r w:rsidR="00B61D7B">
        <w:rPr>
          <w:sz w:val="24"/>
          <w:szCs w:val="24"/>
        </w:rPr>
        <w:t xml:space="preserve"> 6 </w:t>
      </w:r>
      <w:r w:rsidR="00AA2472">
        <w:rPr>
          <w:sz w:val="24"/>
          <w:szCs w:val="24"/>
        </w:rPr>
        <w:t>wystąpi</w:t>
      </w:r>
      <w:r w:rsidR="00B61D7B">
        <w:rPr>
          <w:sz w:val="24"/>
          <w:szCs w:val="24"/>
        </w:rPr>
        <w:t xml:space="preserve"> wzrost liczby ludności (Rzeszów, Warszawa, Gdańsk, Kra</w:t>
      </w:r>
      <w:r w:rsidR="00E613D9">
        <w:rPr>
          <w:sz w:val="24"/>
          <w:szCs w:val="24"/>
        </w:rPr>
        <w:t>ków, Wrocław oraz Zielona Góra); p</w:t>
      </w:r>
      <w:r w:rsidR="002E30C1">
        <w:rPr>
          <w:sz w:val="24"/>
          <w:szCs w:val="24"/>
        </w:rPr>
        <w:t xml:space="preserve">rzy czym tylko w Rzeszowie </w:t>
      </w:r>
      <w:r w:rsidR="00B61D7B">
        <w:rPr>
          <w:sz w:val="24"/>
          <w:szCs w:val="24"/>
        </w:rPr>
        <w:t xml:space="preserve">i Warszawie będzie to wzrost powyżej 5% (odpowiednio o 7,2% oraz o 5,1%). </w:t>
      </w:r>
    </w:p>
    <w:p w14:paraId="65122C15" w14:textId="7D63D2A5" w:rsidR="00D3548C" w:rsidRDefault="00E613D9" w:rsidP="005D447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B61D7B">
        <w:rPr>
          <w:sz w:val="24"/>
          <w:szCs w:val="24"/>
        </w:rPr>
        <w:t>ależy</w:t>
      </w:r>
      <w:r>
        <w:rPr>
          <w:sz w:val="24"/>
          <w:szCs w:val="24"/>
        </w:rPr>
        <w:t xml:space="preserve"> jednak</w:t>
      </w:r>
      <w:r w:rsidR="00B61D7B">
        <w:rPr>
          <w:sz w:val="24"/>
          <w:szCs w:val="24"/>
        </w:rPr>
        <w:t xml:space="preserve"> zachować dużą ostrożność przy interpretacji</w:t>
      </w:r>
      <w:r>
        <w:rPr>
          <w:sz w:val="24"/>
          <w:szCs w:val="24"/>
        </w:rPr>
        <w:t xml:space="preserve"> zaprezentowanych wyników</w:t>
      </w:r>
      <w:r w:rsidR="00B61D7B">
        <w:rPr>
          <w:sz w:val="24"/>
          <w:szCs w:val="24"/>
        </w:rPr>
        <w:t xml:space="preserve">. </w:t>
      </w:r>
      <w:r w:rsidR="00DB67D9">
        <w:rPr>
          <w:sz w:val="24"/>
          <w:szCs w:val="24"/>
        </w:rPr>
        <w:t>W p</w:t>
      </w:r>
      <w:r w:rsidR="00B61D7B">
        <w:rPr>
          <w:sz w:val="24"/>
          <w:szCs w:val="24"/>
        </w:rPr>
        <w:t>rognoz</w:t>
      </w:r>
      <w:r w:rsidR="00DB67D9">
        <w:rPr>
          <w:sz w:val="24"/>
          <w:szCs w:val="24"/>
        </w:rPr>
        <w:t>ie uwzględniono</w:t>
      </w:r>
      <w:r w:rsidR="00B61D7B">
        <w:rPr>
          <w:sz w:val="24"/>
          <w:szCs w:val="24"/>
        </w:rPr>
        <w:t xml:space="preserve"> wyłącznie dan</w:t>
      </w:r>
      <w:r w:rsidR="00DB67D9">
        <w:rPr>
          <w:sz w:val="24"/>
          <w:szCs w:val="24"/>
        </w:rPr>
        <w:t>e</w:t>
      </w:r>
      <w:r w:rsidR="00B61D7B">
        <w:rPr>
          <w:sz w:val="24"/>
          <w:szCs w:val="24"/>
        </w:rPr>
        <w:t xml:space="preserve"> dotycząc</w:t>
      </w:r>
      <w:r w:rsidR="00DB67D9">
        <w:rPr>
          <w:sz w:val="24"/>
          <w:szCs w:val="24"/>
        </w:rPr>
        <w:t>e</w:t>
      </w:r>
      <w:r w:rsidR="00B61D7B">
        <w:rPr>
          <w:sz w:val="24"/>
          <w:szCs w:val="24"/>
        </w:rPr>
        <w:t xml:space="preserve"> oficjalnie zarejestrowanych migracji. </w:t>
      </w:r>
      <w:r w:rsidR="0017089C">
        <w:rPr>
          <w:sz w:val="24"/>
          <w:szCs w:val="24"/>
        </w:rPr>
        <w:t xml:space="preserve">W związku z tym </w:t>
      </w:r>
      <w:r w:rsidR="00DB67D9">
        <w:rPr>
          <w:sz w:val="24"/>
          <w:szCs w:val="24"/>
        </w:rPr>
        <w:t>zakładając</w:t>
      </w:r>
      <w:r w:rsidR="00B61D7B">
        <w:rPr>
          <w:sz w:val="24"/>
          <w:szCs w:val="24"/>
        </w:rPr>
        <w:t xml:space="preserve">, że </w:t>
      </w:r>
      <w:r w:rsidR="00BC3DE5">
        <w:rPr>
          <w:sz w:val="24"/>
          <w:szCs w:val="24"/>
        </w:rPr>
        <w:t>suburbanizacja jest ty</w:t>
      </w:r>
      <w:r>
        <w:rPr>
          <w:sz w:val="24"/>
          <w:szCs w:val="24"/>
        </w:rPr>
        <w:t>pem</w:t>
      </w:r>
      <w:r w:rsidR="00BC3DE5">
        <w:rPr>
          <w:sz w:val="24"/>
          <w:szCs w:val="24"/>
        </w:rPr>
        <w:t xml:space="preserve"> migracji, który </w:t>
      </w:r>
      <w:r w:rsidR="00DB67D9">
        <w:rPr>
          <w:sz w:val="24"/>
          <w:szCs w:val="24"/>
        </w:rPr>
        <w:t>znajduje odzwierciedlenie w oficjalnych rejestrach, można przyjąć iż efekty tego procesu zostały ujęte w wynikach prognozy</w:t>
      </w:r>
      <w:r w:rsidR="00BC3DE5">
        <w:rPr>
          <w:sz w:val="24"/>
          <w:szCs w:val="24"/>
        </w:rPr>
        <w:t>. Natomiast</w:t>
      </w:r>
      <w:r w:rsidR="00DB67D9">
        <w:rPr>
          <w:sz w:val="24"/>
          <w:szCs w:val="24"/>
        </w:rPr>
        <w:t xml:space="preserve"> migracje osó</w:t>
      </w:r>
      <w:r w:rsidR="00BC3DE5">
        <w:rPr>
          <w:sz w:val="24"/>
          <w:szCs w:val="24"/>
        </w:rPr>
        <w:t>b przybywając</w:t>
      </w:r>
      <w:r w:rsidR="00DB67D9">
        <w:rPr>
          <w:sz w:val="24"/>
          <w:szCs w:val="24"/>
        </w:rPr>
        <w:t>ych</w:t>
      </w:r>
      <w:r w:rsidR="00BC3DE5">
        <w:rPr>
          <w:sz w:val="24"/>
          <w:szCs w:val="24"/>
        </w:rPr>
        <w:t xml:space="preserve"> do wielkich miast </w:t>
      </w:r>
      <w:r w:rsidR="00E40BD3">
        <w:rPr>
          <w:sz w:val="24"/>
          <w:szCs w:val="24"/>
        </w:rPr>
        <w:br/>
      </w:r>
      <w:r w:rsidR="00BC3DE5">
        <w:rPr>
          <w:sz w:val="24"/>
          <w:szCs w:val="24"/>
        </w:rPr>
        <w:t>w celu</w:t>
      </w:r>
      <w:r>
        <w:rPr>
          <w:sz w:val="24"/>
          <w:szCs w:val="24"/>
        </w:rPr>
        <w:t xml:space="preserve"> np.</w:t>
      </w:r>
      <w:r w:rsidR="00BC3DE5">
        <w:rPr>
          <w:sz w:val="24"/>
          <w:szCs w:val="24"/>
        </w:rPr>
        <w:t xml:space="preserve"> nauki </w:t>
      </w:r>
      <w:r>
        <w:rPr>
          <w:sz w:val="24"/>
          <w:szCs w:val="24"/>
        </w:rPr>
        <w:t>lub/</w:t>
      </w:r>
      <w:r w:rsidR="00BC3DE5">
        <w:rPr>
          <w:sz w:val="24"/>
          <w:szCs w:val="24"/>
        </w:rPr>
        <w:t xml:space="preserve">i </w:t>
      </w:r>
      <w:r>
        <w:rPr>
          <w:sz w:val="24"/>
          <w:szCs w:val="24"/>
        </w:rPr>
        <w:t>w poszukiwaniu pracy</w:t>
      </w:r>
      <w:r w:rsidR="00DB67D9">
        <w:rPr>
          <w:sz w:val="24"/>
          <w:szCs w:val="24"/>
        </w:rPr>
        <w:t>, które</w:t>
      </w:r>
      <w:r>
        <w:rPr>
          <w:sz w:val="24"/>
          <w:szCs w:val="24"/>
        </w:rPr>
        <w:t xml:space="preserve"> </w:t>
      </w:r>
      <w:r w:rsidR="00BC3DE5">
        <w:rPr>
          <w:sz w:val="24"/>
          <w:szCs w:val="24"/>
        </w:rPr>
        <w:t xml:space="preserve">znacznie rzadziej dokonują wymeldowania </w:t>
      </w:r>
      <w:r w:rsidR="00E40BD3">
        <w:rPr>
          <w:sz w:val="24"/>
          <w:szCs w:val="24"/>
        </w:rPr>
        <w:br/>
      </w:r>
      <w:r w:rsidR="00BC3DE5">
        <w:rPr>
          <w:sz w:val="24"/>
          <w:szCs w:val="24"/>
        </w:rPr>
        <w:t>w starym miejscu zamieszkania</w:t>
      </w:r>
      <w:r w:rsidR="00DB67D9">
        <w:rPr>
          <w:sz w:val="24"/>
          <w:szCs w:val="24"/>
        </w:rPr>
        <w:t>, mogły zostać pominięte zaniżając prognozowane wielkości</w:t>
      </w:r>
      <w:r w:rsidR="00BC3DE5">
        <w:rPr>
          <w:sz w:val="24"/>
          <w:szCs w:val="24"/>
        </w:rPr>
        <w:t xml:space="preserve">. </w:t>
      </w:r>
    </w:p>
    <w:p w14:paraId="05320C8E" w14:textId="61213F59" w:rsidR="00BC3DE5" w:rsidRDefault="00DF1132" w:rsidP="0028265C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wyniki prognozy </w:t>
      </w:r>
      <w:r w:rsidR="000D2059">
        <w:rPr>
          <w:sz w:val="24"/>
          <w:szCs w:val="24"/>
        </w:rPr>
        <w:t xml:space="preserve">dla dużych miast wpływa </w:t>
      </w:r>
      <w:r w:rsidR="00907211">
        <w:rPr>
          <w:sz w:val="24"/>
          <w:szCs w:val="24"/>
        </w:rPr>
        <w:t>również samo wyznaczenie formalnych granic</w:t>
      </w:r>
      <w:r w:rsidR="0028265C">
        <w:rPr>
          <w:sz w:val="24"/>
          <w:szCs w:val="24"/>
        </w:rPr>
        <w:t xml:space="preserve"> </w:t>
      </w:r>
      <w:r w:rsidR="00E613D9">
        <w:rPr>
          <w:sz w:val="24"/>
          <w:szCs w:val="24"/>
        </w:rPr>
        <w:t>miasta</w:t>
      </w:r>
      <w:r w:rsidR="000D2059">
        <w:rPr>
          <w:sz w:val="24"/>
          <w:szCs w:val="24"/>
        </w:rPr>
        <w:t>. Rzeszów i Zielona Góra</w:t>
      </w:r>
      <w:r w:rsidR="007B6AA5">
        <w:rPr>
          <w:sz w:val="24"/>
          <w:szCs w:val="24"/>
        </w:rPr>
        <w:t xml:space="preserve"> to miasta</w:t>
      </w:r>
      <w:r w:rsidR="000D2059">
        <w:rPr>
          <w:sz w:val="24"/>
          <w:szCs w:val="24"/>
        </w:rPr>
        <w:t>,</w:t>
      </w:r>
      <w:r w:rsidR="007B6AA5">
        <w:rPr>
          <w:sz w:val="24"/>
          <w:szCs w:val="24"/>
        </w:rPr>
        <w:t xml:space="preserve"> które</w:t>
      </w:r>
      <w:r w:rsidR="000D2059">
        <w:rPr>
          <w:sz w:val="24"/>
          <w:szCs w:val="24"/>
        </w:rPr>
        <w:t xml:space="preserve"> w ostatni</w:t>
      </w:r>
      <w:r w:rsidR="007B6AA5">
        <w:rPr>
          <w:sz w:val="24"/>
          <w:szCs w:val="24"/>
        </w:rPr>
        <w:t xml:space="preserve">m czasie znacząco poszerzyły </w:t>
      </w:r>
      <w:r w:rsidR="007B6AA5">
        <w:rPr>
          <w:sz w:val="24"/>
          <w:szCs w:val="24"/>
        </w:rPr>
        <w:lastRenderedPageBreak/>
        <w:t>swoje administracyjne granice</w:t>
      </w:r>
      <w:r w:rsidR="000D2059">
        <w:rPr>
          <w:sz w:val="24"/>
          <w:szCs w:val="24"/>
        </w:rPr>
        <w:t xml:space="preserve">. </w:t>
      </w:r>
      <w:r w:rsidR="0028265C">
        <w:rPr>
          <w:sz w:val="24"/>
          <w:szCs w:val="24"/>
        </w:rPr>
        <w:t>Poznań w</w:t>
      </w:r>
      <w:r w:rsidR="00F37663">
        <w:rPr>
          <w:sz w:val="24"/>
          <w:szCs w:val="24"/>
        </w:rPr>
        <w:t>edług prognozy ma stracić blisko 7% mieszkańców, podczas gdy trzy gminy leżące w jego bezpośrednim sąsiedztwie</w:t>
      </w:r>
      <w:r w:rsidR="00FC48E6">
        <w:rPr>
          <w:sz w:val="24"/>
          <w:szCs w:val="24"/>
        </w:rPr>
        <w:t xml:space="preserve"> (Komorniki, Dopiewo, Rokietnica)</w:t>
      </w:r>
      <w:r w:rsidR="00F37663">
        <w:rPr>
          <w:sz w:val="24"/>
          <w:szCs w:val="24"/>
        </w:rPr>
        <w:t xml:space="preserve"> będą charakteryzow</w:t>
      </w:r>
      <w:r w:rsidR="00FC48E6">
        <w:rPr>
          <w:sz w:val="24"/>
          <w:szCs w:val="24"/>
        </w:rPr>
        <w:t xml:space="preserve">ać się największymi </w:t>
      </w:r>
      <w:r w:rsidR="0076415A">
        <w:rPr>
          <w:sz w:val="24"/>
          <w:szCs w:val="24"/>
        </w:rPr>
        <w:t xml:space="preserve">przyrostami liczby ludności  </w:t>
      </w:r>
      <w:r w:rsidR="00FC48E6">
        <w:rPr>
          <w:sz w:val="24"/>
          <w:szCs w:val="24"/>
        </w:rPr>
        <w:t xml:space="preserve">w Polsce </w:t>
      </w:r>
      <w:r w:rsidR="00E40BD3">
        <w:rPr>
          <w:sz w:val="24"/>
          <w:szCs w:val="24"/>
        </w:rPr>
        <w:br/>
      </w:r>
      <w:r w:rsidR="00FC48E6">
        <w:rPr>
          <w:sz w:val="24"/>
          <w:szCs w:val="24"/>
        </w:rPr>
        <w:t>(</w:t>
      </w:r>
      <w:r w:rsidR="00DB67D9">
        <w:rPr>
          <w:sz w:val="24"/>
          <w:szCs w:val="24"/>
        </w:rPr>
        <w:t>T</w:t>
      </w:r>
      <w:r w:rsidR="00FC48E6">
        <w:rPr>
          <w:sz w:val="24"/>
          <w:szCs w:val="24"/>
        </w:rPr>
        <w:t xml:space="preserve">abl. </w:t>
      </w:r>
      <w:r w:rsidR="00DB67D9">
        <w:rPr>
          <w:sz w:val="24"/>
          <w:szCs w:val="24"/>
        </w:rPr>
        <w:t>4</w:t>
      </w:r>
      <w:r w:rsidR="00FC48E6">
        <w:rPr>
          <w:sz w:val="24"/>
          <w:szCs w:val="24"/>
        </w:rPr>
        <w:t>.)</w:t>
      </w:r>
      <w:r w:rsidR="0028265C">
        <w:rPr>
          <w:sz w:val="24"/>
          <w:szCs w:val="24"/>
        </w:rPr>
        <w:t xml:space="preserve">. Zatem </w:t>
      </w:r>
      <w:r w:rsidR="00DB67D9">
        <w:rPr>
          <w:sz w:val="24"/>
          <w:szCs w:val="24"/>
        </w:rPr>
        <w:t xml:space="preserve">można przypuszczać, że </w:t>
      </w:r>
      <w:r w:rsidR="0028265C">
        <w:rPr>
          <w:sz w:val="24"/>
          <w:szCs w:val="24"/>
        </w:rPr>
        <w:t>włączenie tych gmin w obręb miasta w znacznym stopniu zmieniłoby obraz sytuacji demograficznej</w:t>
      </w:r>
      <w:r w:rsidR="005D447E">
        <w:rPr>
          <w:sz w:val="24"/>
          <w:szCs w:val="24"/>
        </w:rPr>
        <w:t xml:space="preserve"> Poznania</w:t>
      </w:r>
      <w:r w:rsidR="0028265C">
        <w:rPr>
          <w:sz w:val="24"/>
          <w:szCs w:val="24"/>
        </w:rPr>
        <w:t>.</w:t>
      </w:r>
    </w:p>
    <w:p w14:paraId="6C185EC7" w14:textId="77777777" w:rsidR="00FC48E6" w:rsidRDefault="00FC48E6" w:rsidP="00B540BB">
      <w:pPr>
        <w:spacing w:line="360" w:lineRule="auto"/>
        <w:jc w:val="both"/>
        <w:rPr>
          <w:sz w:val="24"/>
          <w:szCs w:val="24"/>
        </w:rPr>
      </w:pPr>
    </w:p>
    <w:p w14:paraId="7DF8E529" w14:textId="5619AFA7" w:rsidR="00FC48E6" w:rsidRPr="00FC48E6" w:rsidRDefault="00FC48E6" w:rsidP="006E0942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FC48E6">
        <w:rPr>
          <w:b/>
          <w:sz w:val="24"/>
          <w:szCs w:val="24"/>
        </w:rPr>
        <w:t>Ryc. 3. Gminy o przyroście ludności do 2030 r</w:t>
      </w:r>
      <w:r w:rsidR="00B668A2">
        <w:rPr>
          <w:b/>
          <w:sz w:val="24"/>
          <w:szCs w:val="24"/>
        </w:rPr>
        <w:t>.</w:t>
      </w:r>
      <w:r w:rsidRPr="00FC48E6">
        <w:rPr>
          <w:b/>
          <w:sz w:val="24"/>
          <w:szCs w:val="24"/>
        </w:rPr>
        <w:t xml:space="preserve"> większym niż 10%</w:t>
      </w:r>
    </w:p>
    <w:p w14:paraId="507C5340" w14:textId="77777777" w:rsidR="007F7BE1" w:rsidRDefault="007F7BE1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14:paraId="4C9293BE" w14:textId="77777777" w:rsidR="00B540BB" w:rsidRDefault="00AA5F29" w:rsidP="00B540BB">
      <w:pPr>
        <w:spacing w:line="360" w:lineRule="auto"/>
        <w:ind w:firstLine="708"/>
        <w:jc w:val="both"/>
        <w:rPr>
          <w:sz w:val="24"/>
          <w:szCs w:val="24"/>
        </w:rPr>
      </w:pPr>
      <w:r w:rsidRPr="00AA5F29">
        <w:rPr>
          <w:noProof/>
          <w:sz w:val="24"/>
          <w:szCs w:val="24"/>
          <w:lang w:eastAsia="pl-PL"/>
        </w:rPr>
        <w:drawing>
          <wp:inline distT="0" distB="0" distL="0" distR="0" wp14:anchorId="75280F0E" wp14:editId="1CD690A3">
            <wp:extent cx="4972447" cy="4608000"/>
            <wp:effectExtent l="0" t="0" r="0" b="2540"/>
            <wp:docPr id="3" name="Obraz 3" descr="C:\Users\potyram\Desktop\Prognoza dla gmin\R\Z granicami woj\Przyrost pow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yram\Desktop\Prognoza dla gmin\R\Z granicami woj\Przyrost pow 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47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AC388" w14:textId="77777777" w:rsidR="007F7BE1" w:rsidRDefault="007F7BE1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14:paraId="5813DFBC" w14:textId="77777777" w:rsidR="000E1CB4" w:rsidRDefault="000E1CB4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14:paraId="0D7B1D72" w14:textId="77777777" w:rsidR="000E1CB4" w:rsidRDefault="000E1CB4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14:paraId="47255257" w14:textId="77777777" w:rsidR="000E1CB4" w:rsidRDefault="000E1CB4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14:paraId="7DD4A8B8" w14:textId="77777777" w:rsidR="000E1CB4" w:rsidRDefault="000E1CB4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14:paraId="36F60989" w14:textId="77777777" w:rsidR="007F7BE1" w:rsidRDefault="007F7BE1" w:rsidP="00E40BD3">
      <w:pPr>
        <w:spacing w:line="360" w:lineRule="auto"/>
        <w:jc w:val="both"/>
        <w:rPr>
          <w:sz w:val="24"/>
          <w:szCs w:val="24"/>
        </w:rPr>
      </w:pPr>
    </w:p>
    <w:p w14:paraId="17D892C1" w14:textId="26B32C64" w:rsidR="00FC48E6" w:rsidRPr="00FC48E6" w:rsidRDefault="00FC48E6" w:rsidP="00FC48E6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Tabl. </w:t>
      </w:r>
      <w:r w:rsidR="00DB67D9">
        <w:rPr>
          <w:b/>
          <w:sz w:val="24"/>
          <w:szCs w:val="24"/>
        </w:rPr>
        <w:t>4</w:t>
      </w:r>
      <w:r w:rsidRPr="00D3548C">
        <w:rPr>
          <w:b/>
          <w:sz w:val="24"/>
          <w:szCs w:val="24"/>
        </w:rPr>
        <w:t xml:space="preserve">. Gminy o największym </w:t>
      </w:r>
      <w:r>
        <w:rPr>
          <w:b/>
          <w:sz w:val="24"/>
          <w:szCs w:val="24"/>
        </w:rPr>
        <w:t xml:space="preserve">przyroście </w:t>
      </w:r>
      <w:r w:rsidRPr="00D3548C">
        <w:rPr>
          <w:b/>
          <w:sz w:val="24"/>
          <w:szCs w:val="24"/>
        </w:rPr>
        <w:t>ludności w latach 2017 - 2030</w:t>
      </w:r>
    </w:p>
    <w:tbl>
      <w:tblPr>
        <w:tblW w:w="9918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122"/>
        <w:gridCol w:w="1852"/>
        <w:gridCol w:w="2493"/>
        <w:gridCol w:w="1750"/>
        <w:gridCol w:w="1701"/>
      </w:tblGrid>
      <w:tr w:rsidR="00FC48E6" w:rsidRPr="00D3548C" w14:paraId="7DEB248C" w14:textId="77777777" w:rsidTr="00FC48E6">
        <w:trPr>
          <w:trHeight w:val="70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6A82C29D" w14:textId="77777777"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18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3570EC55" w14:textId="77777777"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Powiat</w:t>
            </w:r>
          </w:p>
        </w:tc>
        <w:tc>
          <w:tcPr>
            <w:tcW w:w="2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482756EA" w14:textId="77777777"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Województwo</w:t>
            </w:r>
          </w:p>
        </w:tc>
        <w:tc>
          <w:tcPr>
            <w:tcW w:w="1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283E2746" w14:textId="77777777"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Typ gminy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14:paraId="73758138" w14:textId="77777777"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Zmiana liczby ludności (w %)</w:t>
            </w:r>
          </w:p>
        </w:tc>
      </w:tr>
      <w:tr w:rsidR="00FC48E6" w:rsidRPr="00D3548C" w14:paraId="310C8A83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5FB95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Komorniki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F14C2F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poznański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0484BC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wielkopolskie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4FC16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279F06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50,9</w:t>
            </w:r>
          </w:p>
        </w:tc>
      </w:tr>
      <w:tr w:rsidR="00FC48E6" w:rsidRPr="00D3548C" w14:paraId="45A66B7A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A9B8E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Dopiewo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9E79DF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poznański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606FA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wielkopolskie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3669AF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812649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49,5</w:t>
            </w:r>
          </w:p>
        </w:tc>
      </w:tr>
      <w:tr w:rsidR="00FC48E6" w:rsidRPr="00D3548C" w14:paraId="3D67769A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760090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Rokietnica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005499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poznański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A6BF2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wielkopolskie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BC7DA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BEE517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48,4</w:t>
            </w:r>
          </w:p>
        </w:tc>
      </w:tr>
      <w:tr w:rsidR="00FC48E6" w:rsidRPr="00D3548C" w14:paraId="547ED489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3DC437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Pruszcz Gdański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9D5CC0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gdański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FC2BBC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pomorskie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69A0D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F09488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47,0</w:t>
            </w:r>
          </w:p>
        </w:tc>
      </w:tr>
      <w:tr w:rsidR="00FC48E6" w:rsidRPr="00D3548C" w14:paraId="5F244D5B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AC6F47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Dobra (Szczecińska)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35B2AA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policki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13DC41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zachodniopomorskie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F581CD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18DA9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45,9</w:t>
            </w:r>
          </w:p>
        </w:tc>
      </w:tr>
      <w:tr w:rsidR="00FC48E6" w:rsidRPr="00D3548C" w14:paraId="57B770B2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B88869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Kosakowo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55CA48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pucki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3E1773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pomorskie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169B2D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4BE5B1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43,0</w:t>
            </w:r>
          </w:p>
        </w:tc>
      </w:tr>
      <w:tr w:rsidR="00FC48E6" w:rsidRPr="00D3548C" w14:paraId="42692956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6B3BC0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Stawiguda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E006F3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olsztyński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755B8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warmińsko – mazurskie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204B95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087DE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42,4</w:t>
            </w:r>
          </w:p>
        </w:tc>
      </w:tr>
      <w:tr w:rsidR="00FC48E6" w:rsidRPr="00D3548C" w14:paraId="4D952525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63B257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Czernica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BD953D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wrocławski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1312A3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dolnośląskie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BECA03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58A3E9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42,1</w:t>
            </w:r>
          </w:p>
        </w:tc>
      </w:tr>
      <w:tr w:rsidR="00FC48E6" w:rsidRPr="00D3548C" w14:paraId="63365049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BECDE3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Obrowo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ED6850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toruński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C79FCC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kujawsko – pomorskie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4A540A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86D216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40,8</w:t>
            </w:r>
          </w:p>
        </w:tc>
      </w:tr>
      <w:tr w:rsidR="00FC48E6" w:rsidRPr="00D3548C" w14:paraId="038A0319" w14:textId="77777777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B2E67F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Siechnice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417825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wrocławski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AAED66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dolnośląskie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62203E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miejsko-wiejska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BE196" w14:textId="77777777"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40,1</w:t>
            </w:r>
          </w:p>
        </w:tc>
      </w:tr>
    </w:tbl>
    <w:p w14:paraId="60A5941F" w14:textId="77777777" w:rsidR="00C07182" w:rsidRPr="00BF179C" w:rsidRDefault="00C07182" w:rsidP="00B540BB">
      <w:pPr>
        <w:spacing w:line="360" w:lineRule="auto"/>
        <w:jc w:val="both"/>
        <w:rPr>
          <w:sz w:val="28"/>
          <w:szCs w:val="28"/>
        </w:rPr>
      </w:pPr>
    </w:p>
    <w:p w14:paraId="4B305263" w14:textId="027B1B0E" w:rsidR="00FC48E6" w:rsidRPr="00BF179C" w:rsidRDefault="005A3123" w:rsidP="00BF179C">
      <w:pPr>
        <w:pStyle w:val="Akapitzlist"/>
        <w:numPr>
          <w:ilvl w:val="0"/>
          <w:numId w:val="8"/>
        </w:num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F179C">
        <w:rPr>
          <w:rFonts w:asciiTheme="minorHAnsi" w:hAnsiTheme="minorHAnsi"/>
          <w:b/>
          <w:sz w:val="28"/>
          <w:szCs w:val="28"/>
        </w:rPr>
        <w:t>STARZENIE SIĘ POPULACJI</w:t>
      </w:r>
    </w:p>
    <w:p w14:paraId="17D573BD" w14:textId="77777777" w:rsidR="00362147" w:rsidRDefault="00362147" w:rsidP="00B540BB">
      <w:pPr>
        <w:spacing w:after="0" w:line="360" w:lineRule="auto"/>
        <w:ind w:firstLine="708"/>
        <w:jc w:val="center"/>
        <w:rPr>
          <w:b/>
          <w:sz w:val="24"/>
          <w:szCs w:val="24"/>
        </w:rPr>
      </w:pPr>
    </w:p>
    <w:p w14:paraId="72C5CFFB" w14:textId="48A15B27" w:rsidR="00C07182" w:rsidRPr="00D3548C" w:rsidRDefault="00210BED" w:rsidP="00C07182">
      <w:pPr>
        <w:spacing w:after="0" w:line="360" w:lineRule="auto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>Prognoza dla gmin, pomimo istotnie skrócone</w:t>
      </w:r>
      <w:r w:rsidR="004950A0">
        <w:rPr>
          <w:sz w:val="24"/>
          <w:szCs w:val="24"/>
        </w:rPr>
        <w:t>go</w:t>
      </w:r>
      <w:r>
        <w:rPr>
          <w:sz w:val="24"/>
          <w:szCs w:val="24"/>
        </w:rPr>
        <w:t xml:space="preserve"> horyzontu czasowego w porównaniu do prognoz dla nadrzędnych jednostek terytorialnych</w:t>
      </w:r>
      <w:r w:rsidR="00C07182">
        <w:rPr>
          <w:sz w:val="24"/>
          <w:szCs w:val="24"/>
        </w:rPr>
        <w:t>, również pokazuje szybki proces starzenia się ludności, który będzie miał miejsce w niedalekiej przyszłości.</w:t>
      </w:r>
      <w:r>
        <w:rPr>
          <w:sz w:val="24"/>
          <w:szCs w:val="24"/>
        </w:rPr>
        <w:t xml:space="preserve"> </w:t>
      </w:r>
      <w:r w:rsidR="00C07182">
        <w:rPr>
          <w:sz w:val="24"/>
          <w:szCs w:val="24"/>
        </w:rPr>
        <w:t>W</w:t>
      </w:r>
      <w:r w:rsidR="00C07182" w:rsidRPr="00C07182">
        <w:rPr>
          <w:sz w:val="24"/>
          <w:szCs w:val="24"/>
        </w:rPr>
        <w:t xml:space="preserve"> 2016 r</w:t>
      </w:r>
      <w:r w:rsidR="00B668A2">
        <w:rPr>
          <w:sz w:val="24"/>
          <w:szCs w:val="24"/>
        </w:rPr>
        <w:t xml:space="preserve">. </w:t>
      </w:r>
      <w:r w:rsidR="00C07182" w:rsidRPr="00C07182">
        <w:rPr>
          <w:sz w:val="24"/>
          <w:szCs w:val="24"/>
        </w:rPr>
        <w:t xml:space="preserve">odsetek osób w wieku 65 i więcej lat był </w:t>
      </w:r>
      <w:r w:rsidR="0028265C">
        <w:rPr>
          <w:sz w:val="24"/>
          <w:szCs w:val="24"/>
        </w:rPr>
        <w:t>wyższy niż</w:t>
      </w:r>
      <w:r w:rsidR="00C07182" w:rsidRPr="00C07182">
        <w:rPr>
          <w:sz w:val="24"/>
          <w:szCs w:val="24"/>
        </w:rPr>
        <w:t xml:space="preserve"> 20% w </w:t>
      </w:r>
      <w:r w:rsidR="00C07182">
        <w:rPr>
          <w:sz w:val="24"/>
          <w:szCs w:val="24"/>
        </w:rPr>
        <w:t xml:space="preserve">zaledwie </w:t>
      </w:r>
      <w:r w:rsidR="00C07182" w:rsidRPr="00C07182">
        <w:rPr>
          <w:sz w:val="24"/>
          <w:szCs w:val="24"/>
        </w:rPr>
        <w:t>107 (ok 4%) gminach.</w:t>
      </w:r>
      <w:r w:rsidR="00C07182">
        <w:rPr>
          <w:sz w:val="24"/>
          <w:szCs w:val="24"/>
        </w:rPr>
        <w:t xml:space="preserve"> Gminy </w:t>
      </w:r>
      <w:r w:rsidR="000E1CB4">
        <w:rPr>
          <w:sz w:val="24"/>
          <w:szCs w:val="24"/>
        </w:rPr>
        <w:br/>
      </w:r>
      <w:r w:rsidR="00C07182">
        <w:rPr>
          <w:sz w:val="24"/>
          <w:szCs w:val="24"/>
        </w:rPr>
        <w:t xml:space="preserve">te były </w:t>
      </w:r>
      <w:r w:rsidR="001D1B67">
        <w:rPr>
          <w:sz w:val="24"/>
          <w:szCs w:val="24"/>
        </w:rPr>
        <w:t>położone</w:t>
      </w:r>
      <w:r w:rsidR="00C07182">
        <w:rPr>
          <w:sz w:val="24"/>
          <w:szCs w:val="24"/>
        </w:rPr>
        <w:t xml:space="preserve"> przede wszystkim </w:t>
      </w:r>
      <w:r w:rsidR="00C9496B">
        <w:rPr>
          <w:sz w:val="24"/>
          <w:szCs w:val="24"/>
        </w:rPr>
        <w:t xml:space="preserve">w </w:t>
      </w:r>
      <w:r w:rsidR="00C07182">
        <w:rPr>
          <w:sz w:val="24"/>
          <w:szCs w:val="24"/>
        </w:rPr>
        <w:t>województwie</w:t>
      </w:r>
      <w:r w:rsidR="0028265C">
        <w:rPr>
          <w:sz w:val="24"/>
          <w:szCs w:val="24"/>
        </w:rPr>
        <w:t xml:space="preserve"> podlaskim oraz lubelskim (</w:t>
      </w:r>
      <w:r w:rsidR="001D1B67">
        <w:rPr>
          <w:sz w:val="24"/>
          <w:szCs w:val="24"/>
        </w:rPr>
        <w:t>R</w:t>
      </w:r>
      <w:r w:rsidR="0028265C">
        <w:rPr>
          <w:sz w:val="24"/>
          <w:szCs w:val="24"/>
        </w:rPr>
        <w:t xml:space="preserve">yc. </w:t>
      </w:r>
      <w:r w:rsidR="00C07182">
        <w:rPr>
          <w:sz w:val="24"/>
          <w:szCs w:val="24"/>
        </w:rPr>
        <w:t xml:space="preserve">4.). </w:t>
      </w:r>
      <w:r w:rsidR="00AA2472">
        <w:rPr>
          <w:sz w:val="24"/>
          <w:szCs w:val="24"/>
        </w:rPr>
        <w:br/>
      </w:r>
      <w:r w:rsidR="0028265C" w:rsidRPr="00AA2472">
        <w:t>W</w:t>
      </w:r>
      <w:r w:rsidR="0028265C">
        <w:rPr>
          <w:sz w:val="24"/>
          <w:szCs w:val="24"/>
        </w:rPr>
        <w:t xml:space="preserve"> 2030 r</w:t>
      </w:r>
      <w:r w:rsidR="00B668A2">
        <w:rPr>
          <w:sz w:val="24"/>
          <w:szCs w:val="24"/>
        </w:rPr>
        <w:t>.</w:t>
      </w:r>
      <w:r w:rsidR="0028265C">
        <w:rPr>
          <w:sz w:val="24"/>
          <w:szCs w:val="24"/>
        </w:rPr>
        <w:t xml:space="preserve"> g</w:t>
      </w:r>
      <w:r w:rsidR="00C07182">
        <w:rPr>
          <w:sz w:val="24"/>
          <w:szCs w:val="24"/>
        </w:rPr>
        <w:t xml:space="preserve">miny </w:t>
      </w:r>
      <w:r w:rsidR="0028265C">
        <w:rPr>
          <w:sz w:val="24"/>
          <w:szCs w:val="24"/>
        </w:rPr>
        <w:t xml:space="preserve">z udziałem osób starszych przekraczającym 20% </w:t>
      </w:r>
      <w:r w:rsidR="00C07182">
        <w:rPr>
          <w:sz w:val="24"/>
          <w:szCs w:val="24"/>
        </w:rPr>
        <w:t xml:space="preserve">będą stanowiły już </w:t>
      </w:r>
      <w:r w:rsidR="001D1B67">
        <w:rPr>
          <w:sz w:val="24"/>
          <w:szCs w:val="24"/>
        </w:rPr>
        <w:t>prawie</w:t>
      </w:r>
      <w:r w:rsidR="00C07182">
        <w:rPr>
          <w:sz w:val="24"/>
          <w:szCs w:val="24"/>
        </w:rPr>
        <w:t xml:space="preserve"> dwie trzecie wszystkich</w:t>
      </w:r>
      <w:r w:rsidR="00C9496B">
        <w:rPr>
          <w:sz w:val="24"/>
          <w:szCs w:val="24"/>
        </w:rPr>
        <w:t xml:space="preserve"> gmin w Polsce. Najmłodsze demograficznie</w:t>
      </w:r>
      <w:r w:rsidR="00C07182">
        <w:rPr>
          <w:sz w:val="24"/>
          <w:szCs w:val="24"/>
        </w:rPr>
        <w:t xml:space="preserve"> będą </w:t>
      </w:r>
      <w:r w:rsidR="004950A0">
        <w:rPr>
          <w:sz w:val="24"/>
          <w:szCs w:val="24"/>
        </w:rPr>
        <w:t xml:space="preserve">obszary położone </w:t>
      </w:r>
      <w:r w:rsidR="000E1CB4">
        <w:rPr>
          <w:sz w:val="24"/>
          <w:szCs w:val="24"/>
        </w:rPr>
        <w:br/>
      </w:r>
      <w:r w:rsidR="004950A0">
        <w:rPr>
          <w:sz w:val="24"/>
          <w:szCs w:val="24"/>
        </w:rPr>
        <w:t xml:space="preserve">na Pomorzu </w:t>
      </w:r>
      <w:r w:rsidR="00C07182">
        <w:rPr>
          <w:sz w:val="24"/>
          <w:szCs w:val="24"/>
        </w:rPr>
        <w:t>i w Małopolsc</w:t>
      </w:r>
      <w:r w:rsidR="00CF5138">
        <w:rPr>
          <w:sz w:val="24"/>
          <w:szCs w:val="24"/>
        </w:rPr>
        <w:t>e, w których</w:t>
      </w:r>
      <w:r w:rsidR="00C07182">
        <w:rPr>
          <w:sz w:val="24"/>
          <w:szCs w:val="24"/>
        </w:rPr>
        <w:t xml:space="preserve"> gmin z </w:t>
      </w:r>
      <w:r w:rsidR="0076415A">
        <w:rPr>
          <w:sz w:val="24"/>
          <w:szCs w:val="24"/>
        </w:rPr>
        <w:t xml:space="preserve">wysokim </w:t>
      </w:r>
      <w:r w:rsidR="00C07182">
        <w:rPr>
          <w:sz w:val="24"/>
          <w:szCs w:val="24"/>
        </w:rPr>
        <w:t>odsetkiem osób w wieku</w:t>
      </w:r>
      <w:r w:rsidR="002739AF">
        <w:rPr>
          <w:sz w:val="24"/>
          <w:szCs w:val="24"/>
        </w:rPr>
        <w:br/>
      </w:r>
      <w:r w:rsidR="00C07182">
        <w:rPr>
          <w:sz w:val="24"/>
          <w:szCs w:val="24"/>
        </w:rPr>
        <w:t xml:space="preserve"> 65 i więcej lat będzie </w:t>
      </w:r>
      <w:r w:rsidR="00CF5138">
        <w:rPr>
          <w:sz w:val="24"/>
          <w:szCs w:val="24"/>
        </w:rPr>
        <w:t xml:space="preserve">stosunkowo </w:t>
      </w:r>
      <w:r w:rsidR="00C07182">
        <w:rPr>
          <w:sz w:val="24"/>
          <w:szCs w:val="24"/>
        </w:rPr>
        <w:t>niewiele (</w:t>
      </w:r>
      <w:r w:rsidR="001D1B67">
        <w:rPr>
          <w:sz w:val="24"/>
          <w:szCs w:val="24"/>
        </w:rPr>
        <w:t>R</w:t>
      </w:r>
      <w:r w:rsidR="00C07182">
        <w:rPr>
          <w:sz w:val="24"/>
          <w:szCs w:val="24"/>
        </w:rPr>
        <w:t xml:space="preserve">yc. 5.).    </w:t>
      </w:r>
    </w:p>
    <w:p w14:paraId="29C8C479" w14:textId="26D43EF7" w:rsidR="005A3123" w:rsidRPr="00210BED" w:rsidRDefault="00B540BB" w:rsidP="00EE6B0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 2016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w 1185 gmin</w:t>
      </w:r>
      <w:r w:rsidR="001D1B67">
        <w:rPr>
          <w:sz w:val="24"/>
          <w:szCs w:val="24"/>
        </w:rPr>
        <w:t>ach w</w:t>
      </w:r>
      <w:r w:rsidR="001D1B67" w:rsidRPr="001D1B67">
        <w:rPr>
          <w:sz w:val="24"/>
          <w:szCs w:val="24"/>
        </w:rPr>
        <w:t xml:space="preserve"> </w:t>
      </w:r>
      <w:r w:rsidR="001D1B67">
        <w:rPr>
          <w:sz w:val="24"/>
          <w:szCs w:val="24"/>
        </w:rPr>
        <w:t>Polsce było</w:t>
      </w:r>
      <w:r>
        <w:rPr>
          <w:sz w:val="24"/>
          <w:szCs w:val="24"/>
        </w:rPr>
        <w:t xml:space="preserve"> więcej osób w wieku przedprodukcyjnym</w:t>
      </w:r>
      <w:r w:rsidR="00C753D4">
        <w:rPr>
          <w:sz w:val="24"/>
          <w:szCs w:val="24"/>
        </w:rPr>
        <w:t xml:space="preserve"> (poniżej 18 r. życia)</w:t>
      </w:r>
      <w:r>
        <w:rPr>
          <w:sz w:val="24"/>
          <w:szCs w:val="24"/>
        </w:rPr>
        <w:t xml:space="preserve"> n</w:t>
      </w:r>
      <w:r w:rsidR="00CF5138">
        <w:rPr>
          <w:sz w:val="24"/>
          <w:szCs w:val="24"/>
        </w:rPr>
        <w:t>iż poprodukcyjnym (mężczyźni w wieku 65 i więcej lat, kobiety w wieku 60 i więcej</w:t>
      </w:r>
      <w:r>
        <w:rPr>
          <w:sz w:val="24"/>
          <w:szCs w:val="24"/>
        </w:rPr>
        <w:t xml:space="preserve">). </w:t>
      </w:r>
      <w:r w:rsidR="001D1B67">
        <w:rPr>
          <w:sz w:val="24"/>
          <w:szCs w:val="24"/>
        </w:rPr>
        <w:t xml:space="preserve">Przewiduje się, że do </w:t>
      </w:r>
      <w:r>
        <w:rPr>
          <w:sz w:val="24"/>
          <w:szCs w:val="24"/>
        </w:rPr>
        <w:t>2030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D1B67">
        <w:rPr>
          <w:sz w:val="24"/>
          <w:szCs w:val="24"/>
        </w:rPr>
        <w:t xml:space="preserve">liczba </w:t>
      </w:r>
      <w:r w:rsidR="00CF5138">
        <w:rPr>
          <w:sz w:val="24"/>
          <w:szCs w:val="24"/>
        </w:rPr>
        <w:t>takich gmin</w:t>
      </w:r>
      <w:r w:rsidR="001D1B67">
        <w:rPr>
          <w:sz w:val="24"/>
          <w:szCs w:val="24"/>
        </w:rPr>
        <w:t xml:space="preserve"> zmniejszy się do </w:t>
      </w:r>
      <w:r w:rsidR="00CF5138">
        <w:rPr>
          <w:sz w:val="24"/>
          <w:szCs w:val="24"/>
        </w:rPr>
        <w:t xml:space="preserve"> zaledwie 160 </w:t>
      </w:r>
      <w:r w:rsidR="00AA2472">
        <w:rPr>
          <w:sz w:val="24"/>
          <w:szCs w:val="24"/>
        </w:rPr>
        <w:br/>
      </w:r>
      <w:r w:rsidR="00CF5138">
        <w:rPr>
          <w:sz w:val="24"/>
          <w:szCs w:val="24"/>
        </w:rPr>
        <w:t xml:space="preserve">i będą one </w:t>
      </w:r>
      <w:r w:rsidR="001D1B67">
        <w:rPr>
          <w:sz w:val="24"/>
          <w:szCs w:val="24"/>
        </w:rPr>
        <w:t>zlokalizowane</w:t>
      </w:r>
      <w:r w:rsidR="004950A0">
        <w:rPr>
          <w:sz w:val="24"/>
          <w:szCs w:val="24"/>
        </w:rPr>
        <w:t xml:space="preserve"> przede wszystkim </w:t>
      </w:r>
      <w:r>
        <w:rPr>
          <w:sz w:val="24"/>
          <w:szCs w:val="24"/>
        </w:rPr>
        <w:t>w województwach pomorski</w:t>
      </w:r>
      <w:r w:rsidR="004950A0">
        <w:rPr>
          <w:sz w:val="24"/>
          <w:szCs w:val="24"/>
        </w:rPr>
        <w:t xml:space="preserve">m </w:t>
      </w:r>
      <w:r w:rsidR="00AA2472">
        <w:rPr>
          <w:sz w:val="24"/>
          <w:szCs w:val="24"/>
        </w:rPr>
        <w:br/>
        <w:t>oraz</w:t>
      </w:r>
      <w:r>
        <w:rPr>
          <w:sz w:val="24"/>
          <w:szCs w:val="24"/>
        </w:rPr>
        <w:t xml:space="preserve"> małopolskim </w:t>
      </w:r>
      <w:r w:rsidR="001D1B67">
        <w:rPr>
          <w:sz w:val="24"/>
          <w:szCs w:val="24"/>
        </w:rPr>
        <w:t> </w:t>
      </w:r>
      <w:r w:rsidR="001D1B67">
        <w:t xml:space="preserve"> </w:t>
      </w:r>
      <w:r>
        <w:rPr>
          <w:sz w:val="24"/>
          <w:szCs w:val="24"/>
        </w:rPr>
        <w:t>(</w:t>
      </w:r>
      <w:r w:rsidR="001D1B67">
        <w:rPr>
          <w:sz w:val="24"/>
          <w:szCs w:val="24"/>
        </w:rPr>
        <w:t>R</w:t>
      </w:r>
      <w:r>
        <w:rPr>
          <w:sz w:val="24"/>
          <w:szCs w:val="24"/>
        </w:rPr>
        <w:t xml:space="preserve">yc. 6. </w:t>
      </w:r>
      <w:r w:rsidR="001D1B67">
        <w:rPr>
          <w:sz w:val="24"/>
          <w:szCs w:val="24"/>
        </w:rPr>
        <w:t xml:space="preserve">i </w:t>
      </w:r>
      <w:r>
        <w:rPr>
          <w:sz w:val="24"/>
          <w:szCs w:val="24"/>
        </w:rPr>
        <w:t>7.).</w:t>
      </w:r>
    </w:p>
    <w:p w14:paraId="16262C34" w14:textId="23949432" w:rsidR="005A3123" w:rsidRDefault="00C07182" w:rsidP="00C0718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Ryc. 4. </w:t>
      </w:r>
      <w:r w:rsidRPr="00C07182">
        <w:rPr>
          <w:b/>
          <w:sz w:val="24"/>
          <w:szCs w:val="24"/>
        </w:rPr>
        <w:t>Gminy, w któr</w:t>
      </w:r>
      <w:r w:rsidR="00E40BD3">
        <w:rPr>
          <w:b/>
          <w:sz w:val="24"/>
          <w:szCs w:val="24"/>
        </w:rPr>
        <w:t>ych odsetek ludności w wieku 65 lat i więcej</w:t>
      </w:r>
      <w:r w:rsidRPr="00C07182">
        <w:rPr>
          <w:b/>
          <w:sz w:val="24"/>
          <w:szCs w:val="24"/>
        </w:rPr>
        <w:t xml:space="preserve"> przekracza 20% (2016</w:t>
      </w:r>
      <w:r w:rsidR="00E40BD3">
        <w:rPr>
          <w:b/>
          <w:sz w:val="24"/>
          <w:szCs w:val="24"/>
        </w:rPr>
        <w:t xml:space="preserve"> r.</w:t>
      </w:r>
      <w:r w:rsidRPr="00C07182">
        <w:rPr>
          <w:b/>
          <w:sz w:val="24"/>
          <w:szCs w:val="24"/>
        </w:rPr>
        <w:t>)</w:t>
      </w:r>
      <w:r w:rsidRPr="00C07182">
        <w:rPr>
          <w:b/>
          <w:noProof/>
          <w:sz w:val="24"/>
          <w:szCs w:val="24"/>
          <w:lang w:eastAsia="pl-PL"/>
        </w:rPr>
        <w:drawing>
          <wp:inline distT="0" distB="0" distL="0" distR="0" wp14:anchorId="6E777D20" wp14:editId="79083280">
            <wp:extent cx="4286402" cy="3996000"/>
            <wp:effectExtent l="0" t="0" r="0" b="5080"/>
            <wp:docPr id="4" name="Obraz 4" descr="C:\Users\potyram\Desktop\Prognoza dla gmin\R\Z granicami woj\Ods65 20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yram\Desktop\Prognoza dla gmin\R\Z granicami woj\Ods65 20 201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02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7CFD" w14:textId="160601A2" w:rsidR="00C07182" w:rsidRPr="005A3123" w:rsidRDefault="00C07182" w:rsidP="00C0718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Ryc. 5. Gminy, w których odsetek ludności </w:t>
      </w:r>
      <w:r w:rsidR="00E40BD3">
        <w:rPr>
          <w:b/>
          <w:sz w:val="24"/>
          <w:szCs w:val="24"/>
        </w:rPr>
        <w:t>w wieku 65 lat i więcej</w:t>
      </w:r>
      <w:r>
        <w:rPr>
          <w:b/>
          <w:sz w:val="24"/>
          <w:szCs w:val="24"/>
        </w:rPr>
        <w:t xml:space="preserve"> przekracza 20% (2030</w:t>
      </w:r>
      <w:r w:rsidR="00E40BD3">
        <w:rPr>
          <w:b/>
          <w:sz w:val="24"/>
          <w:szCs w:val="24"/>
        </w:rPr>
        <w:t xml:space="preserve"> r.</w:t>
      </w:r>
      <w:r>
        <w:rPr>
          <w:b/>
          <w:sz w:val="24"/>
          <w:szCs w:val="24"/>
        </w:rPr>
        <w:t>)</w:t>
      </w:r>
      <w:r w:rsidR="00E40BD3">
        <w:rPr>
          <w:b/>
          <w:sz w:val="24"/>
          <w:szCs w:val="24"/>
        </w:rPr>
        <w:t xml:space="preserve"> </w:t>
      </w:r>
    </w:p>
    <w:p w14:paraId="6319D54B" w14:textId="77777777" w:rsidR="0081088F" w:rsidRDefault="00C07182" w:rsidP="0081088F">
      <w:pPr>
        <w:spacing w:line="360" w:lineRule="auto"/>
        <w:jc w:val="both"/>
        <w:rPr>
          <w:sz w:val="24"/>
          <w:szCs w:val="24"/>
        </w:rPr>
      </w:pPr>
      <w:r w:rsidRPr="00C07182">
        <w:rPr>
          <w:noProof/>
          <w:sz w:val="24"/>
          <w:szCs w:val="24"/>
          <w:lang w:eastAsia="pl-PL"/>
        </w:rPr>
        <w:drawing>
          <wp:inline distT="0" distB="0" distL="0" distR="0" wp14:anchorId="4A865EB2" wp14:editId="1FEBB8CB">
            <wp:extent cx="4320000" cy="4006403"/>
            <wp:effectExtent l="0" t="0" r="4445" b="0"/>
            <wp:docPr id="5" name="Obraz 5" descr="C:\Users\potyram\Desktop\Prognoza dla gmin\R\Z granicami woj\Ods65 20 2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yram\Desktop\Prognoza dla gmin\R\Z granicami woj\Ods65 20 203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0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880D9" w14:textId="7F79518E" w:rsidR="0081088F" w:rsidRPr="00B540BB" w:rsidRDefault="0081088F" w:rsidP="0081088F">
      <w:pPr>
        <w:spacing w:line="240" w:lineRule="auto"/>
        <w:rPr>
          <w:b/>
        </w:rPr>
      </w:pPr>
      <w:r w:rsidRPr="00B540BB">
        <w:rPr>
          <w:b/>
        </w:rPr>
        <w:lastRenderedPageBreak/>
        <w:t>Ryc. 6. Gminy o większej liczbie osób w wieku przedprodukcyjnym, niż poprodukcyjnym (2016</w:t>
      </w:r>
      <w:r w:rsidR="00E40BD3">
        <w:rPr>
          <w:b/>
        </w:rPr>
        <w:t xml:space="preserve"> r.</w:t>
      </w:r>
      <w:r w:rsidRPr="00B540BB">
        <w:rPr>
          <w:b/>
        </w:rPr>
        <w:t>)</w:t>
      </w:r>
    </w:p>
    <w:p w14:paraId="54140688" w14:textId="77777777" w:rsidR="00A14720" w:rsidRPr="00B540BB" w:rsidRDefault="0081088F" w:rsidP="00B540BB">
      <w:pPr>
        <w:spacing w:line="360" w:lineRule="auto"/>
        <w:ind w:firstLine="708"/>
        <w:jc w:val="both"/>
        <w:rPr>
          <w:sz w:val="24"/>
          <w:szCs w:val="24"/>
        </w:rPr>
      </w:pPr>
      <w:r w:rsidRPr="0081088F">
        <w:rPr>
          <w:noProof/>
          <w:sz w:val="24"/>
          <w:szCs w:val="24"/>
          <w:lang w:eastAsia="pl-PL"/>
        </w:rPr>
        <w:drawing>
          <wp:inline distT="0" distB="0" distL="0" distR="0" wp14:anchorId="311D0D54" wp14:editId="4295113A">
            <wp:extent cx="4298013" cy="3996000"/>
            <wp:effectExtent l="0" t="0" r="7620" b="5080"/>
            <wp:docPr id="6" name="Obraz 6" descr="C:\Users\potyram\Desktop\Prognoza dla gmin\R\Z granicami woj\Przedpr w poprod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tyram\Desktop\Prognoza dla gmin\R\Z granicami woj\Przedpr w poprod 201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13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1F4B796F" w14:textId="6C3AAD25" w:rsidR="0081088F" w:rsidRPr="00B540BB" w:rsidRDefault="0081088F" w:rsidP="0081088F">
      <w:pPr>
        <w:spacing w:line="240" w:lineRule="auto"/>
        <w:rPr>
          <w:b/>
        </w:rPr>
      </w:pPr>
      <w:r w:rsidRPr="00B540BB">
        <w:rPr>
          <w:b/>
        </w:rPr>
        <w:t>Ryc. 7. Gminy o większej liczbie osób w wieku przedprodukcyjnym, niż poprodukcyjnym (2030</w:t>
      </w:r>
      <w:r w:rsidR="00E40BD3">
        <w:rPr>
          <w:b/>
        </w:rPr>
        <w:t xml:space="preserve"> r.</w:t>
      </w:r>
      <w:r w:rsidRPr="00B540BB">
        <w:rPr>
          <w:b/>
        </w:rPr>
        <w:t>)</w:t>
      </w:r>
    </w:p>
    <w:p w14:paraId="2D7E4BA0" w14:textId="77777777" w:rsidR="00A14720" w:rsidRPr="00B540BB" w:rsidRDefault="0081088F" w:rsidP="00B540BB">
      <w:pPr>
        <w:spacing w:line="360" w:lineRule="auto"/>
        <w:ind w:firstLine="708"/>
        <w:jc w:val="both"/>
        <w:rPr>
          <w:sz w:val="24"/>
          <w:szCs w:val="24"/>
        </w:rPr>
      </w:pPr>
      <w:r w:rsidRPr="0081088F">
        <w:rPr>
          <w:noProof/>
          <w:sz w:val="24"/>
          <w:szCs w:val="24"/>
          <w:lang w:eastAsia="pl-PL"/>
        </w:rPr>
        <w:drawing>
          <wp:inline distT="0" distB="0" distL="0" distR="0" wp14:anchorId="6BC2C35F" wp14:editId="29CE0388">
            <wp:extent cx="4285442" cy="3996000"/>
            <wp:effectExtent l="0" t="0" r="1270" b="5080"/>
            <wp:docPr id="7" name="Obraz 7" descr="C:\Users\potyram\Desktop\Prognoza dla gmin\R\Z granicami woj\Przedpr w poprod 2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tyram\Desktop\Prognoza dla gmin\R\Z granicami woj\Przedpr w poprod 203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42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0AB8" w14:textId="4EAB0003" w:rsidR="00F64312" w:rsidRPr="00B1339C" w:rsidRDefault="001F0297" w:rsidP="00F64312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B1339C">
        <w:rPr>
          <w:b/>
          <w:sz w:val="28"/>
          <w:szCs w:val="28"/>
        </w:rPr>
        <w:lastRenderedPageBreak/>
        <w:t xml:space="preserve">3 . </w:t>
      </w:r>
      <w:r w:rsidR="00F64312" w:rsidRPr="00B1339C">
        <w:rPr>
          <w:b/>
          <w:sz w:val="28"/>
          <w:szCs w:val="28"/>
        </w:rPr>
        <w:t>RUCH NATURALNY I WĘDRÓWKOWY</w:t>
      </w:r>
    </w:p>
    <w:p w14:paraId="58302DA1" w14:textId="77777777" w:rsidR="004C063C" w:rsidRDefault="004C063C" w:rsidP="00B540BB">
      <w:pPr>
        <w:spacing w:after="0" w:line="360" w:lineRule="auto"/>
        <w:rPr>
          <w:b/>
          <w:sz w:val="24"/>
          <w:szCs w:val="24"/>
        </w:rPr>
      </w:pPr>
    </w:p>
    <w:p w14:paraId="4B534BD6" w14:textId="416E33D4" w:rsidR="00A14720" w:rsidRDefault="00F64312" w:rsidP="00B540BB">
      <w:pPr>
        <w:spacing w:line="360" w:lineRule="auto"/>
        <w:ind w:firstLine="708"/>
        <w:jc w:val="both"/>
        <w:rPr>
          <w:rStyle w:val="tgc"/>
          <w:sz w:val="24"/>
          <w:szCs w:val="24"/>
        </w:rPr>
      </w:pPr>
      <w:r w:rsidRPr="00F64312">
        <w:rPr>
          <w:sz w:val="24"/>
          <w:szCs w:val="24"/>
        </w:rPr>
        <w:t>W</w:t>
      </w:r>
      <w:r w:rsidR="00C02729">
        <w:rPr>
          <w:sz w:val="24"/>
          <w:szCs w:val="24"/>
        </w:rPr>
        <w:t>yniki</w:t>
      </w:r>
      <w:r w:rsidRPr="00F64312">
        <w:rPr>
          <w:sz w:val="24"/>
          <w:szCs w:val="24"/>
        </w:rPr>
        <w:t xml:space="preserve"> prognozy</w:t>
      </w:r>
      <w:r w:rsidR="004C6146">
        <w:rPr>
          <w:sz w:val="24"/>
          <w:szCs w:val="24"/>
        </w:rPr>
        <w:t xml:space="preserve"> </w:t>
      </w:r>
      <w:r w:rsidR="00C02729">
        <w:rPr>
          <w:sz w:val="24"/>
          <w:szCs w:val="24"/>
        </w:rPr>
        <w:t>ludności</w:t>
      </w:r>
      <w:r w:rsidR="004C6146">
        <w:rPr>
          <w:sz w:val="24"/>
          <w:szCs w:val="24"/>
        </w:rPr>
        <w:t xml:space="preserve"> gmin</w:t>
      </w:r>
      <w:r w:rsidRPr="00F64312">
        <w:rPr>
          <w:sz w:val="24"/>
          <w:szCs w:val="24"/>
        </w:rPr>
        <w:t xml:space="preserve"> </w:t>
      </w:r>
      <w:r w:rsidR="00C02729">
        <w:rPr>
          <w:sz w:val="24"/>
          <w:szCs w:val="24"/>
        </w:rPr>
        <w:t xml:space="preserve">wskazują, że </w:t>
      </w:r>
      <w:r w:rsidRPr="00F64312">
        <w:rPr>
          <w:sz w:val="24"/>
          <w:szCs w:val="24"/>
        </w:rPr>
        <w:t>współczynnik przyrost</w:t>
      </w:r>
      <w:r w:rsidR="00487C76">
        <w:rPr>
          <w:sz w:val="24"/>
          <w:szCs w:val="24"/>
        </w:rPr>
        <w:t>u naturalnego</w:t>
      </w:r>
      <w:r w:rsidRPr="00F64312">
        <w:rPr>
          <w:sz w:val="24"/>
          <w:szCs w:val="24"/>
        </w:rPr>
        <w:t xml:space="preserve"> </w:t>
      </w:r>
      <w:r w:rsidR="00AA2472">
        <w:rPr>
          <w:sz w:val="24"/>
          <w:szCs w:val="24"/>
        </w:rPr>
        <w:br/>
      </w:r>
      <w:r w:rsidRPr="00F64312">
        <w:rPr>
          <w:sz w:val="24"/>
          <w:szCs w:val="24"/>
        </w:rPr>
        <w:t>w Polsce w 2030 r</w:t>
      </w:r>
      <w:r w:rsidR="00B668A2">
        <w:rPr>
          <w:sz w:val="24"/>
          <w:szCs w:val="24"/>
        </w:rPr>
        <w:t>.</w:t>
      </w:r>
      <w:r w:rsidRPr="00F64312">
        <w:rPr>
          <w:sz w:val="24"/>
          <w:szCs w:val="24"/>
        </w:rPr>
        <w:t xml:space="preserve"> będzie ujemny i wyniesie -2,5</w:t>
      </w:r>
      <w:r w:rsidRPr="00F64312">
        <w:rPr>
          <w:rStyle w:val="tgc"/>
          <w:sz w:val="24"/>
          <w:szCs w:val="24"/>
        </w:rPr>
        <w:t>‰</w:t>
      </w:r>
      <w:r w:rsidR="004C063C">
        <w:rPr>
          <w:rStyle w:val="tgc"/>
          <w:sz w:val="24"/>
          <w:szCs w:val="24"/>
        </w:rPr>
        <w:t xml:space="preserve"> (w prognozie z 2014 r</w:t>
      </w:r>
      <w:r w:rsidR="00B668A2">
        <w:rPr>
          <w:rStyle w:val="tgc"/>
          <w:sz w:val="24"/>
          <w:szCs w:val="24"/>
        </w:rPr>
        <w:t>.</w:t>
      </w:r>
      <w:r w:rsidR="004C063C">
        <w:rPr>
          <w:rStyle w:val="tgc"/>
          <w:sz w:val="24"/>
          <w:szCs w:val="24"/>
        </w:rPr>
        <w:t xml:space="preserve"> zakładano </w:t>
      </w:r>
      <w:r w:rsidR="00C02729">
        <w:rPr>
          <w:rStyle w:val="tgc"/>
          <w:sz w:val="24"/>
          <w:szCs w:val="24"/>
        </w:rPr>
        <w:t xml:space="preserve">wartość  </w:t>
      </w:r>
      <w:r w:rsidR="004C063C">
        <w:rPr>
          <w:rStyle w:val="tgc"/>
          <w:sz w:val="24"/>
          <w:szCs w:val="24"/>
        </w:rPr>
        <w:t>-3,3</w:t>
      </w:r>
      <w:r w:rsidR="004C063C" w:rsidRPr="00F64312">
        <w:rPr>
          <w:rStyle w:val="tgc"/>
          <w:sz w:val="24"/>
          <w:szCs w:val="24"/>
        </w:rPr>
        <w:t>‰</w:t>
      </w:r>
      <w:r w:rsidR="004C063C">
        <w:rPr>
          <w:rStyle w:val="tgc"/>
          <w:sz w:val="24"/>
          <w:szCs w:val="24"/>
        </w:rPr>
        <w:t>)</w:t>
      </w:r>
      <w:r w:rsidRPr="00F64312">
        <w:rPr>
          <w:rStyle w:val="tgc"/>
          <w:sz w:val="24"/>
          <w:szCs w:val="24"/>
        </w:rPr>
        <w:t xml:space="preserve">. Liczba urodzeń będzie większa </w:t>
      </w:r>
      <w:r w:rsidR="00487C76">
        <w:rPr>
          <w:rStyle w:val="tgc"/>
          <w:sz w:val="24"/>
          <w:szCs w:val="24"/>
        </w:rPr>
        <w:t>od liczby zgonów</w:t>
      </w:r>
      <w:r>
        <w:rPr>
          <w:rStyle w:val="tgc"/>
          <w:sz w:val="24"/>
          <w:szCs w:val="24"/>
        </w:rPr>
        <w:t xml:space="preserve"> w 599 spośród 2478 gmin. Gminy te będą skupione</w:t>
      </w:r>
      <w:r w:rsidR="004C063C">
        <w:rPr>
          <w:rStyle w:val="tgc"/>
          <w:sz w:val="24"/>
          <w:szCs w:val="24"/>
        </w:rPr>
        <w:t xml:space="preserve"> przede wszystkim</w:t>
      </w:r>
      <w:r>
        <w:rPr>
          <w:rStyle w:val="tgc"/>
          <w:sz w:val="24"/>
          <w:szCs w:val="24"/>
        </w:rPr>
        <w:t xml:space="preserve"> na Pomorzu,</w:t>
      </w:r>
      <w:r w:rsidR="004C063C">
        <w:rPr>
          <w:rStyle w:val="tgc"/>
          <w:sz w:val="24"/>
          <w:szCs w:val="24"/>
        </w:rPr>
        <w:t xml:space="preserve"> w Małopolsce i Wielkopolsce, w województwie kujawsko </w:t>
      </w:r>
      <w:r w:rsidR="00AA2472">
        <w:rPr>
          <w:rStyle w:val="tgc"/>
          <w:sz w:val="24"/>
          <w:szCs w:val="24"/>
        </w:rPr>
        <w:t>–</w:t>
      </w:r>
      <w:r w:rsidR="004C063C">
        <w:rPr>
          <w:rStyle w:val="tgc"/>
          <w:sz w:val="24"/>
          <w:szCs w:val="24"/>
        </w:rPr>
        <w:t xml:space="preserve"> pomorskim</w:t>
      </w:r>
      <w:r w:rsidR="00AA2472">
        <w:rPr>
          <w:rStyle w:val="tgc"/>
          <w:sz w:val="24"/>
          <w:szCs w:val="24"/>
        </w:rPr>
        <w:t>,</w:t>
      </w:r>
      <w:r w:rsidR="004C063C">
        <w:rPr>
          <w:rStyle w:val="tgc"/>
          <w:sz w:val="24"/>
          <w:szCs w:val="24"/>
        </w:rPr>
        <w:t xml:space="preserve"> w północnej części</w:t>
      </w:r>
      <w:r w:rsidR="004C6146">
        <w:rPr>
          <w:rStyle w:val="tgc"/>
          <w:sz w:val="24"/>
          <w:szCs w:val="24"/>
        </w:rPr>
        <w:t xml:space="preserve"> województwa</w:t>
      </w:r>
      <w:r w:rsidR="004C063C">
        <w:rPr>
          <w:rStyle w:val="tgc"/>
          <w:sz w:val="24"/>
          <w:szCs w:val="24"/>
        </w:rPr>
        <w:t xml:space="preserve"> podkarpackiego, południowej </w:t>
      </w:r>
      <w:r w:rsidR="004C6146">
        <w:rPr>
          <w:rStyle w:val="tgc"/>
          <w:sz w:val="24"/>
          <w:szCs w:val="24"/>
        </w:rPr>
        <w:t xml:space="preserve">województwa </w:t>
      </w:r>
      <w:r w:rsidR="004C063C">
        <w:rPr>
          <w:rStyle w:val="tgc"/>
          <w:sz w:val="24"/>
          <w:szCs w:val="24"/>
        </w:rPr>
        <w:t>warmińsko – mazurskiego oraz centralnej</w:t>
      </w:r>
      <w:r w:rsidR="004C6146">
        <w:rPr>
          <w:rStyle w:val="tgc"/>
          <w:sz w:val="24"/>
          <w:szCs w:val="24"/>
        </w:rPr>
        <w:t xml:space="preserve"> województwa</w:t>
      </w:r>
      <w:r w:rsidR="004C063C">
        <w:rPr>
          <w:rStyle w:val="tgc"/>
          <w:sz w:val="24"/>
          <w:szCs w:val="24"/>
        </w:rPr>
        <w:t xml:space="preserve"> mazowieckiego. Szczególnie niskim przyrostem</w:t>
      </w:r>
      <w:r w:rsidR="00C02729">
        <w:rPr>
          <w:rStyle w:val="tgc"/>
          <w:sz w:val="24"/>
          <w:szCs w:val="24"/>
        </w:rPr>
        <w:t xml:space="preserve"> naturalnym</w:t>
      </w:r>
      <w:r w:rsidR="004C063C">
        <w:rPr>
          <w:rStyle w:val="tgc"/>
          <w:sz w:val="24"/>
          <w:szCs w:val="24"/>
        </w:rPr>
        <w:t xml:space="preserve"> (poniżej </w:t>
      </w:r>
      <w:r w:rsidR="00446D5D">
        <w:rPr>
          <w:rStyle w:val="tgc"/>
          <w:sz w:val="24"/>
          <w:szCs w:val="24"/>
        </w:rPr>
        <w:t>-</w:t>
      </w:r>
      <w:r w:rsidR="004C063C">
        <w:rPr>
          <w:rStyle w:val="tgc"/>
          <w:sz w:val="24"/>
          <w:szCs w:val="24"/>
        </w:rPr>
        <w:t>5</w:t>
      </w:r>
      <w:r w:rsidR="004C063C" w:rsidRPr="004C063C">
        <w:rPr>
          <w:rStyle w:val="tgc"/>
          <w:sz w:val="24"/>
          <w:szCs w:val="24"/>
        </w:rPr>
        <w:t>‰</w:t>
      </w:r>
      <w:r w:rsidR="004C063C">
        <w:rPr>
          <w:rStyle w:val="tgc"/>
        </w:rPr>
        <w:t>)</w:t>
      </w:r>
      <w:r w:rsidR="004C063C">
        <w:rPr>
          <w:rStyle w:val="tgc"/>
          <w:sz w:val="24"/>
          <w:szCs w:val="24"/>
        </w:rPr>
        <w:t xml:space="preserve"> będą się charakteryzować obszary położone na Podlasiu, Lubelszczyźnie, Śląsku, w województwie świętokrzyskim oraz na obszarach górskich południowo – wschodniej Polski (</w:t>
      </w:r>
      <w:r w:rsidR="00C02729">
        <w:rPr>
          <w:rStyle w:val="tgc"/>
          <w:sz w:val="24"/>
          <w:szCs w:val="24"/>
        </w:rPr>
        <w:t>R</w:t>
      </w:r>
      <w:r w:rsidR="004C063C">
        <w:rPr>
          <w:rStyle w:val="tgc"/>
          <w:sz w:val="24"/>
          <w:szCs w:val="24"/>
        </w:rPr>
        <w:t>yc. 8.).</w:t>
      </w:r>
      <w:r w:rsidR="00276C24">
        <w:rPr>
          <w:rStyle w:val="tgc"/>
          <w:sz w:val="24"/>
          <w:szCs w:val="24"/>
        </w:rPr>
        <w:t xml:space="preserve"> </w:t>
      </w:r>
    </w:p>
    <w:p w14:paraId="55911C1E" w14:textId="77777777" w:rsidR="00B540BB" w:rsidRDefault="00B540BB" w:rsidP="00B540BB">
      <w:pPr>
        <w:spacing w:line="360" w:lineRule="auto"/>
        <w:ind w:firstLine="708"/>
        <w:jc w:val="both"/>
        <w:rPr>
          <w:rStyle w:val="tgc"/>
          <w:sz w:val="24"/>
          <w:szCs w:val="24"/>
        </w:rPr>
      </w:pPr>
    </w:p>
    <w:p w14:paraId="3AF0A0C3" w14:textId="32F55346" w:rsidR="004C063C" w:rsidRPr="004C063C" w:rsidRDefault="004C063C" w:rsidP="004C063C">
      <w:pPr>
        <w:spacing w:line="360" w:lineRule="auto"/>
        <w:jc w:val="both"/>
        <w:rPr>
          <w:rStyle w:val="tgc"/>
          <w:b/>
          <w:sz w:val="24"/>
          <w:szCs w:val="24"/>
        </w:rPr>
      </w:pPr>
      <w:r w:rsidRPr="004C063C">
        <w:rPr>
          <w:rStyle w:val="tgc"/>
          <w:b/>
          <w:sz w:val="24"/>
          <w:szCs w:val="24"/>
        </w:rPr>
        <w:t>Ryc. 8. Współczynnik przyrostu naturalnego w gminach w 2030 r</w:t>
      </w:r>
      <w:r w:rsidR="00B668A2">
        <w:rPr>
          <w:rStyle w:val="tgc"/>
          <w:b/>
          <w:sz w:val="24"/>
          <w:szCs w:val="24"/>
        </w:rPr>
        <w:t>.</w:t>
      </w:r>
    </w:p>
    <w:p w14:paraId="3C5427F7" w14:textId="77777777" w:rsidR="00276C24" w:rsidRDefault="00F64312" w:rsidP="00276C24">
      <w:pPr>
        <w:spacing w:line="360" w:lineRule="auto"/>
        <w:jc w:val="both"/>
        <w:rPr>
          <w:sz w:val="24"/>
          <w:szCs w:val="24"/>
        </w:rPr>
      </w:pPr>
      <w:r w:rsidRPr="00F64312">
        <w:rPr>
          <w:noProof/>
          <w:sz w:val="24"/>
          <w:szCs w:val="24"/>
          <w:lang w:eastAsia="pl-PL"/>
        </w:rPr>
        <w:drawing>
          <wp:inline distT="0" distB="0" distL="0" distR="0" wp14:anchorId="5F6A4129" wp14:editId="2FAFD32D">
            <wp:extent cx="5168402" cy="4104000"/>
            <wp:effectExtent l="0" t="0" r="0" b="0"/>
            <wp:docPr id="8" name="Obraz 8" descr="C:\Users\potyram\Desktop\Prognoza dla gmin\R\Z granicami woj\PN 203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tyram\Desktop\Prognoza dla gmin\R\Z granicami woj\PN 2030 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0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63C">
        <w:rPr>
          <w:sz w:val="24"/>
          <w:szCs w:val="24"/>
        </w:rPr>
        <w:br/>
      </w:r>
      <w:r w:rsidR="00276C24">
        <w:rPr>
          <w:sz w:val="24"/>
          <w:szCs w:val="24"/>
        </w:rPr>
        <w:t xml:space="preserve">                  </w:t>
      </w:r>
    </w:p>
    <w:p w14:paraId="038E0161" w14:textId="5402EE51" w:rsidR="00F64312" w:rsidRDefault="00E4094F" w:rsidP="00276C24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 kolei</w:t>
      </w:r>
      <w:r w:rsidR="00276C24">
        <w:rPr>
          <w:sz w:val="24"/>
          <w:szCs w:val="24"/>
        </w:rPr>
        <w:t xml:space="preserve"> większość gmin leżących w bezpośrednim sąsiedztwie większych miast</w:t>
      </w:r>
      <w:r w:rsidR="00F439A2">
        <w:rPr>
          <w:sz w:val="24"/>
          <w:szCs w:val="24"/>
        </w:rPr>
        <w:t xml:space="preserve"> (powyżej 5</w:t>
      </w:r>
      <w:r w:rsidR="00E40BD3">
        <w:rPr>
          <w:sz w:val="24"/>
          <w:szCs w:val="24"/>
        </w:rPr>
        <w:t>0 tys.</w:t>
      </w:r>
      <w:r w:rsidR="00F439A2">
        <w:rPr>
          <w:sz w:val="24"/>
          <w:szCs w:val="24"/>
        </w:rPr>
        <w:t xml:space="preserve"> mieszkańców</w:t>
      </w:r>
      <w:r w:rsidR="00E40BD3">
        <w:rPr>
          <w:sz w:val="24"/>
          <w:szCs w:val="24"/>
        </w:rPr>
        <w:t>)</w:t>
      </w:r>
      <w:r w:rsidR="00276C24">
        <w:rPr>
          <w:sz w:val="24"/>
          <w:szCs w:val="24"/>
        </w:rPr>
        <w:t>, niezależnie od tego, w którym województwie się znajdują</w:t>
      </w:r>
      <w:r>
        <w:rPr>
          <w:sz w:val="24"/>
          <w:szCs w:val="24"/>
        </w:rPr>
        <w:t xml:space="preserve"> odnotuje dodatnie wartości współczynnika przyrostu naturalnego</w:t>
      </w:r>
      <w:r w:rsidR="00276C24">
        <w:rPr>
          <w:sz w:val="24"/>
          <w:szCs w:val="24"/>
        </w:rPr>
        <w:t xml:space="preserve">. </w:t>
      </w:r>
    </w:p>
    <w:p w14:paraId="79D7A71F" w14:textId="3BC735E4" w:rsidR="007F7BE1" w:rsidRDefault="00F439A2" w:rsidP="007F7BE1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E30CBE">
        <w:rPr>
          <w:sz w:val="24"/>
          <w:szCs w:val="24"/>
        </w:rPr>
        <w:t>2030 r</w:t>
      </w:r>
      <w:r w:rsidR="00B668A2">
        <w:rPr>
          <w:sz w:val="24"/>
          <w:szCs w:val="24"/>
        </w:rPr>
        <w:t>.</w:t>
      </w:r>
      <w:r w:rsidR="001F0297">
        <w:rPr>
          <w:sz w:val="24"/>
          <w:szCs w:val="24"/>
        </w:rPr>
        <w:t>,</w:t>
      </w:r>
      <w:r w:rsidR="00E30CBE">
        <w:rPr>
          <w:sz w:val="24"/>
          <w:szCs w:val="24"/>
        </w:rPr>
        <w:t xml:space="preserve"> podobnie </w:t>
      </w:r>
      <w:r w:rsidR="00CF6B46">
        <w:rPr>
          <w:sz w:val="24"/>
          <w:szCs w:val="24"/>
        </w:rPr>
        <w:t>jak obecnie</w:t>
      </w:r>
      <w:r w:rsidR="001F0297">
        <w:rPr>
          <w:sz w:val="24"/>
          <w:szCs w:val="24"/>
        </w:rPr>
        <w:t>,</w:t>
      </w:r>
      <w:r>
        <w:rPr>
          <w:sz w:val="24"/>
          <w:szCs w:val="24"/>
        </w:rPr>
        <w:t xml:space="preserve"> najbardziej korzystne saldo</w:t>
      </w:r>
      <w:r w:rsidR="00CF6B46">
        <w:rPr>
          <w:sz w:val="24"/>
          <w:szCs w:val="24"/>
        </w:rPr>
        <w:t xml:space="preserve"> migracji </w:t>
      </w:r>
      <w:r>
        <w:rPr>
          <w:sz w:val="24"/>
          <w:szCs w:val="24"/>
        </w:rPr>
        <w:t xml:space="preserve">wystąpi </w:t>
      </w:r>
      <w:r w:rsidR="000E1CB4">
        <w:rPr>
          <w:sz w:val="24"/>
          <w:szCs w:val="24"/>
        </w:rPr>
        <w:br/>
      </w:r>
      <w:r>
        <w:rPr>
          <w:sz w:val="24"/>
          <w:szCs w:val="24"/>
        </w:rPr>
        <w:t>w gminach położonych</w:t>
      </w:r>
      <w:r w:rsidR="00CF6B46">
        <w:rPr>
          <w:sz w:val="24"/>
          <w:szCs w:val="24"/>
        </w:rPr>
        <w:t xml:space="preserve"> w bezpośrednim sąsiedztwie największych miast</w:t>
      </w:r>
      <w:r>
        <w:rPr>
          <w:sz w:val="24"/>
          <w:szCs w:val="24"/>
        </w:rPr>
        <w:t xml:space="preserve"> (powyżej 100 tys. mieszkańców)</w:t>
      </w:r>
      <w:r w:rsidR="00A14720">
        <w:rPr>
          <w:sz w:val="24"/>
          <w:szCs w:val="24"/>
        </w:rPr>
        <w:t xml:space="preserve"> (</w:t>
      </w:r>
      <w:r w:rsidR="00E4094F">
        <w:rPr>
          <w:sz w:val="24"/>
          <w:szCs w:val="24"/>
        </w:rPr>
        <w:t>R</w:t>
      </w:r>
      <w:r w:rsidR="00A14720">
        <w:rPr>
          <w:sz w:val="24"/>
          <w:szCs w:val="24"/>
        </w:rPr>
        <w:t>yc. 9.)</w:t>
      </w:r>
      <w:r w:rsidR="00CF6B46">
        <w:rPr>
          <w:sz w:val="24"/>
          <w:szCs w:val="24"/>
        </w:rPr>
        <w:t xml:space="preserve">. </w:t>
      </w:r>
      <w:r>
        <w:rPr>
          <w:sz w:val="24"/>
          <w:szCs w:val="24"/>
        </w:rPr>
        <w:t>Należy jednak zwrócić uwagę, że a</w:t>
      </w:r>
      <w:r w:rsidR="009B44D5">
        <w:rPr>
          <w:sz w:val="24"/>
          <w:szCs w:val="24"/>
        </w:rPr>
        <w:t xml:space="preserve">nalogicznie </w:t>
      </w:r>
      <w:r w:rsidR="00CF6B46">
        <w:rPr>
          <w:sz w:val="24"/>
          <w:szCs w:val="24"/>
        </w:rPr>
        <w:t xml:space="preserve">jak w przypadku ubytku ludności, wyniki dla </w:t>
      </w:r>
      <w:r w:rsidR="00E4094F">
        <w:rPr>
          <w:sz w:val="24"/>
          <w:szCs w:val="24"/>
        </w:rPr>
        <w:t>głównych aglomeracji miejskich</w:t>
      </w:r>
      <w:r w:rsidR="00CF6B46">
        <w:rPr>
          <w:sz w:val="24"/>
          <w:szCs w:val="24"/>
        </w:rPr>
        <w:t xml:space="preserve"> należy traktować z ostrożnością, gdyż przedstawiają one tylko oficjalnie zarejestrowane</w:t>
      </w:r>
      <w:r w:rsidR="001F0297">
        <w:rPr>
          <w:sz w:val="24"/>
          <w:szCs w:val="24"/>
        </w:rPr>
        <w:t xml:space="preserve"> migracje na pobyt stały</w:t>
      </w:r>
      <w:r w:rsidR="00CF6B46">
        <w:rPr>
          <w:sz w:val="24"/>
          <w:szCs w:val="24"/>
        </w:rPr>
        <w:t>.</w:t>
      </w:r>
    </w:p>
    <w:p w14:paraId="61335C00" w14:textId="77777777" w:rsidR="007F7BE1" w:rsidRDefault="007F7BE1" w:rsidP="007F7BE1">
      <w:pPr>
        <w:spacing w:line="360" w:lineRule="auto"/>
        <w:ind w:firstLine="851"/>
        <w:jc w:val="both"/>
        <w:rPr>
          <w:sz w:val="24"/>
          <w:szCs w:val="24"/>
        </w:rPr>
      </w:pPr>
    </w:p>
    <w:p w14:paraId="0A5D6311" w14:textId="29CDB690" w:rsidR="00E30CBE" w:rsidRPr="00E30CBE" w:rsidRDefault="00E30CBE" w:rsidP="00E30CBE">
      <w:pPr>
        <w:spacing w:line="360" w:lineRule="auto"/>
        <w:jc w:val="both"/>
        <w:rPr>
          <w:b/>
          <w:sz w:val="24"/>
          <w:szCs w:val="24"/>
        </w:rPr>
      </w:pPr>
      <w:r w:rsidRPr="00E30CBE">
        <w:rPr>
          <w:b/>
          <w:sz w:val="24"/>
          <w:szCs w:val="24"/>
        </w:rPr>
        <w:t>Ryc. 9. Saldo migracji (wewnętrznych i zagranicznych) w gminach w 2030 r</w:t>
      </w:r>
      <w:r w:rsidR="00B668A2">
        <w:rPr>
          <w:b/>
          <w:sz w:val="24"/>
          <w:szCs w:val="24"/>
        </w:rPr>
        <w:t>.</w:t>
      </w:r>
    </w:p>
    <w:p w14:paraId="3BAE2857" w14:textId="77777777" w:rsidR="00276C24" w:rsidRDefault="00E30CBE" w:rsidP="00E30CBE">
      <w:pPr>
        <w:spacing w:line="360" w:lineRule="auto"/>
        <w:jc w:val="both"/>
        <w:rPr>
          <w:sz w:val="24"/>
          <w:szCs w:val="24"/>
        </w:rPr>
      </w:pPr>
      <w:r w:rsidRPr="00E30CBE">
        <w:rPr>
          <w:noProof/>
          <w:sz w:val="24"/>
          <w:szCs w:val="24"/>
          <w:lang w:eastAsia="pl-PL"/>
        </w:rPr>
        <w:drawing>
          <wp:inline distT="0" distB="0" distL="0" distR="0" wp14:anchorId="20525445" wp14:editId="1177A09A">
            <wp:extent cx="5760720" cy="4131225"/>
            <wp:effectExtent l="0" t="0" r="0" b="3175"/>
            <wp:docPr id="10" name="Obraz 10" descr="C:\Users\potyram\Desktop\Prognoza dla gmin\R\Z granicami woj\Migracje 203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tyram\Desktop\Prognoza dla gmin\R\Z granicami woj\Migracje 2030 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3635" w14:textId="3E429F16" w:rsidR="000E1CB4" w:rsidRDefault="00CF6B46" w:rsidP="001F02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B44D5">
        <w:rPr>
          <w:sz w:val="24"/>
          <w:szCs w:val="24"/>
        </w:rPr>
        <w:t>M</w:t>
      </w:r>
      <w:r>
        <w:rPr>
          <w:sz w:val="24"/>
          <w:szCs w:val="24"/>
        </w:rPr>
        <w:t>ożna</w:t>
      </w:r>
      <w:r w:rsidR="009B44D5">
        <w:rPr>
          <w:sz w:val="24"/>
          <w:szCs w:val="24"/>
        </w:rPr>
        <w:t xml:space="preserve"> również</w:t>
      </w:r>
      <w:r>
        <w:rPr>
          <w:sz w:val="24"/>
          <w:szCs w:val="24"/>
        </w:rPr>
        <w:t xml:space="preserve"> przypuszczać, że odpływy z powiatów charakteryzujących się znacznym </w:t>
      </w:r>
      <w:r w:rsidR="00025EDE">
        <w:rPr>
          <w:sz w:val="24"/>
          <w:szCs w:val="24"/>
        </w:rPr>
        <w:t xml:space="preserve"> ujemnym </w:t>
      </w:r>
      <w:r>
        <w:rPr>
          <w:sz w:val="24"/>
          <w:szCs w:val="24"/>
        </w:rPr>
        <w:t xml:space="preserve">saldem migracji są większe od oficjalnie zarejestrowanych. </w:t>
      </w:r>
      <w:r w:rsidR="008C4B1F">
        <w:rPr>
          <w:sz w:val="24"/>
          <w:szCs w:val="24"/>
        </w:rPr>
        <w:t>Niezależnie od tego w</w:t>
      </w:r>
      <w:r>
        <w:rPr>
          <w:sz w:val="24"/>
          <w:szCs w:val="24"/>
        </w:rPr>
        <w:t xml:space="preserve">yniki prognozy </w:t>
      </w:r>
      <w:r w:rsidR="008C4B1F">
        <w:rPr>
          <w:sz w:val="24"/>
          <w:szCs w:val="24"/>
        </w:rPr>
        <w:t>wyraźnie pokazują</w:t>
      </w:r>
      <w:r>
        <w:rPr>
          <w:sz w:val="24"/>
          <w:szCs w:val="24"/>
        </w:rPr>
        <w:t>, które obszary są szczególnie zagrożone odpływem ludności</w:t>
      </w:r>
      <w:r w:rsidR="001F0297">
        <w:rPr>
          <w:sz w:val="24"/>
          <w:szCs w:val="24"/>
        </w:rPr>
        <w:t xml:space="preserve"> (w szczególności osób</w:t>
      </w:r>
      <w:r>
        <w:rPr>
          <w:sz w:val="24"/>
          <w:szCs w:val="24"/>
        </w:rPr>
        <w:t xml:space="preserve"> w wieku produkcyjnym</w:t>
      </w:r>
      <w:r w:rsidR="001F0297">
        <w:rPr>
          <w:sz w:val="24"/>
          <w:szCs w:val="24"/>
        </w:rPr>
        <w:t>). K</w:t>
      </w:r>
      <w:r>
        <w:rPr>
          <w:sz w:val="24"/>
          <w:szCs w:val="24"/>
        </w:rPr>
        <w:t xml:space="preserve">oncentracja gmin z wyraźnie </w:t>
      </w:r>
      <w:r w:rsidR="00025EDE">
        <w:rPr>
          <w:sz w:val="24"/>
          <w:szCs w:val="24"/>
        </w:rPr>
        <w:t xml:space="preserve">ujemnym </w:t>
      </w:r>
      <w:r>
        <w:rPr>
          <w:sz w:val="24"/>
          <w:szCs w:val="24"/>
        </w:rPr>
        <w:t xml:space="preserve">saldem </w:t>
      </w:r>
      <w:r w:rsidR="00EC7BAF">
        <w:rPr>
          <w:sz w:val="24"/>
          <w:szCs w:val="24"/>
        </w:rPr>
        <w:t>wystąpi</w:t>
      </w:r>
      <w:r w:rsidR="007F7BE1">
        <w:rPr>
          <w:sz w:val="24"/>
          <w:szCs w:val="24"/>
        </w:rPr>
        <w:t xml:space="preserve"> w </w:t>
      </w:r>
      <w:r>
        <w:rPr>
          <w:sz w:val="24"/>
          <w:szCs w:val="24"/>
        </w:rPr>
        <w:t xml:space="preserve">województwach lubelskim, podlaskim, warmińsko-mazurskim, </w:t>
      </w:r>
      <w:r>
        <w:rPr>
          <w:sz w:val="24"/>
          <w:szCs w:val="24"/>
        </w:rPr>
        <w:lastRenderedPageBreak/>
        <w:t xml:space="preserve">zachodniopomorskim oraz </w:t>
      </w:r>
      <w:r w:rsidR="00EC7BAF">
        <w:rPr>
          <w:sz w:val="24"/>
          <w:szCs w:val="24"/>
        </w:rPr>
        <w:t xml:space="preserve">na </w:t>
      </w:r>
      <w:r>
        <w:rPr>
          <w:sz w:val="24"/>
          <w:szCs w:val="24"/>
        </w:rPr>
        <w:t>peryferyjnych obszarach</w:t>
      </w:r>
      <w:r w:rsidR="001F0297">
        <w:rPr>
          <w:sz w:val="24"/>
          <w:szCs w:val="24"/>
        </w:rPr>
        <w:t xml:space="preserve"> województwa</w:t>
      </w:r>
      <w:r>
        <w:rPr>
          <w:sz w:val="24"/>
          <w:szCs w:val="24"/>
        </w:rPr>
        <w:t xml:space="preserve"> </w:t>
      </w:r>
      <w:r w:rsidR="006B41BE">
        <w:rPr>
          <w:sz w:val="24"/>
          <w:szCs w:val="24"/>
        </w:rPr>
        <w:t xml:space="preserve">mazowieckiego. Obszary te, </w:t>
      </w:r>
      <w:r w:rsidR="001F0297">
        <w:rPr>
          <w:sz w:val="24"/>
          <w:szCs w:val="24"/>
        </w:rPr>
        <w:t>z wyjątkiem południowej części</w:t>
      </w:r>
      <w:r w:rsidR="006B41BE">
        <w:rPr>
          <w:sz w:val="24"/>
          <w:szCs w:val="24"/>
        </w:rPr>
        <w:t xml:space="preserve"> województwa warmińsko-mazurskiego</w:t>
      </w:r>
      <w:r w:rsidR="00B46206">
        <w:rPr>
          <w:sz w:val="24"/>
          <w:szCs w:val="24"/>
        </w:rPr>
        <w:t>,</w:t>
      </w:r>
      <w:r w:rsidR="006B41BE">
        <w:rPr>
          <w:sz w:val="24"/>
          <w:szCs w:val="24"/>
        </w:rPr>
        <w:t xml:space="preserve"> charakteryzować się będą </w:t>
      </w:r>
      <w:r w:rsidR="00EC7BAF">
        <w:rPr>
          <w:sz w:val="24"/>
          <w:szCs w:val="24"/>
        </w:rPr>
        <w:t>ponadto</w:t>
      </w:r>
      <w:r w:rsidR="001F0297">
        <w:rPr>
          <w:sz w:val="24"/>
          <w:szCs w:val="24"/>
        </w:rPr>
        <w:t xml:space="preserve"> ujemnym przyrostem naturalnym, </w:t>
      </w:r>
      <w:r w:rsidR="006B41BE">
        <w:rPr>
          <w:sz w:val="24"/>
          <w:szCs w:val="24"/>
        </w:rPr>
        <w:t xml:space="preserve"> </w:t>
      </w:r>
      <w:r w:rsidR="001F0297">
        <w:rPr>
          <w:sz w:val="24"/>
          <w:szCs w:val="24"/>
        </w:rPr>
        <w:t>z tego</w:t>
      </w:r>
      <w:r w:rsidR="00C802AB">
        <w:rPr>
          <w:sz w:val="24"/>
          <w:szCs w:val="24"/>
        </w:rPr>
        <w:t xml:space="preserve"> też </w:t>
      </w:r>
      <w:r w:rsidR="001F0297">
        <w:rPr>
          <w:sz w:val="24"/>
          <w:szCs w:val="24"/>
        </w:rPr>
        <w:t xml:space="preserve">względu </w:t>
      </w:r>
      <w:r w:rsidR="00C753D4">
        <w:rPr>
          <w:sz w:val="24"/>
          <w:szCs w:val="24"/>
        </w:rPr>
        <w:t xml:space="preserve">zarówno </w:t>
      </w:r>
      <w:r w:rsidR="00C802AB">
        <w:rPr>
          <w:sz w:val="24"/>
          <w:szCs w:val="24"/>
        </w:rPr>
        <w:t xml:space="preserve">proces starzenia się </w:t>
      </w:r>
      <w:r w:rsidR="00C753D4">
        <w:rPr>
          <w:sz w:val="24"/>
          <w:szCs w:val="24"/>
        </w:rPr>
        <w:t xml:space="preserve">ludności jak </w:t>
      </w:r>
      <w:r w:rsidR="00C802AB">
        <w:rPr>
          <w:sz w:val="24"/>
          <w:szCs w:val="24"/>
        </w:rPr>
        <w:t xml:space="preserve"> i ubytku</w:t>
      </w:r>
      <w:r w:rsidR="006B41BE">
        <w:rPr>
          <w:sz w:val="24"/>
          <w:szCs w:val="24"/>
        </w:rPr>
        <w:t xml:space="preserve"> </w:t>
      </w:r>
      <w:r w:rsidR="00C802AB">
        <w:rPr>
          <w:sz w:val="24"/>
          <w:szCs w:val="24"/>
        </w:rPr>
        <w:t>ludności będzie na tych terenach</w:t>
      </w:r>
      <w:r w:rsidR="008F6708">
        <w:rPr>
          <w:sz w:val="24"/>
          <w:szCs w:val="24"/>
        </w:rPr>
        <w:t xml:space="preserve"> przebiegał </w:t>
      </w:r>
      <w:r w:rsidR="00AA2472">
        <w:rPr>
          <w:sz w:val="24"/>
          <w:szCs w:val="24"/>
        </w:rPr>
        <w:br/>
      </w:r>
      <w:r w:rsidR="008F6708">
        <w:rPr>
          <w:sz w:val="24"/>
          <w:szCs w:val="24"/>
        </w:rPr>
        <w:t>w sposób szczególnie intensywny</w:t>
      </w:r>
      <w:r w:rsidR="00C802AB">
        <w:rPr>
          <w:sz w:val="24"/>
          <w:szCs w:val="24"/>
        </w:rPr>
        <w:t xml:space="preserve">. </w:t>
      </w:r>
    </w:p>
    <w:p w14:paraId="0623C95E" w14:textId="77777777" w:rsidR="000E1CB4" w:rsidRDefault="000E1CB4" w:rsidP="000E1CB4">
      <w:pPr>
        <w:spacing w:after="0" w:line="360" w:lineRule="auto"/>
        <w:jc w:val="both"/>
        <w:rPr>
          <w:sz w:val="24"/>
          <w:szCs w:val="24"/>
        </w:rPr>
      </w:pPr>
    </w:p>
    <w:p w14:paraId="4FEB6E8F" w14:textId="1CDDF173" w:rsidR="00944982" w:rsidRPr="000E1CB4" w:rsidRDefault="00C802AB" w:rsidP="000E1CB4">
      <w:pPr>
        <w:spacing w:line="360" w:lineRule="auto"/>
        <w:ind w:left="360"/>
        <w:jc w:val="center"/>
        <w:rPr>
          <w:b/>
          <w:sz w:val="32"/>
          <w:szCs w:val="32"/>
        </w:rPr>
      </w:pPr>
      <w:r w:rsidRPr="001F0297">
        <w:rPr>
          <w:b/>
          <w:sz w:val="32"/>
          <w:szCs w:val="32"/>
        </w:rPr>
        <w:t>PODSUMOWANIE</w:t>
      </w:r>
    </w:p>
    <w:p w14:paraId="15FD467C" w14:textId="685B4E18" w:rsidR="00A14720" w:rsidRDefault="00944982" w:rsidP="00944982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Prognoza </w:t>
      </w:r>
      <w:r w:rsidR="00EC7BAF">
        <w:rPr>
          <w:sz w:val="24"/>
          <w:szCs w:val="24"/>
        </w:rPr>
        <w:t xml:space="preserve">ludności </w:t>
      </w:r>
      <w:r>
        <w:rPr>
          <w:sz w:val="24"/>
          <w:szCs w:val="24"/>
        </w:rPr>
        <w:t xml:space="preserve">gmin na lata 2017 – 2030 wskazuje przede wszystkim na silny rozwój głównych aglomeracji miejskich wraz z przyległymi obszarami. Będą one w dalszym ciągu przyciągać ludność z obszarów bardziej peryferyjnych. Jednocześnie należy się spodziewać kontynuacji procesu suburbanizacji, który będzie prowadził do powiększania się obszarów poszczególnych aglomeracji i </w:t>
      </w:r>
      <w:r w:rsidR="00EC7BAF">
        <w:rPr>
          <w:sz w:val="24"/>
          <w:szCs w:val="24"/>
        </w:rPr>
        <w:t>znaczącego</w:t>
      </w:r>
      <w:r>
        <w:rPr>
          <w:sz w:val="24"/>
          <w:szCs w:val="24"/>
        </w:rPr>
        <w:t xml:space="preserve"> wzrostu ludności w gminach przyległych </w:t>
      </w:r>
      <w:r w:rsidR="000E1CB4">
        <w:rPr>
          <w:sz w:val="24"/>
          <w:szCs w:val="24"/>
        </w:rPr>
        <w:br/>
      </w:r>
      <w:r>
        <w:rPr>
          <w:sz w:val="24"/>
          <w:szCs w:val="24"/>
        </w:rPr>
        <w:t xml:space="preserve">do wielkich miast. </w:t>
      </w:r>
    </w:p>
    <w:p w14:paraId="3085B10E" w14:textId="646B388E" w:rsidR="00944982" w:rsidRDefault="00944982" w:rsidP="0094498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Z drugiej strony wiele gmin położonych </w:t>
      </w:r>
      <w:r w:rsidR="00EC7BAF">
        <w:rPr>
          <w:sz w:val="24"/>
          <w:szCs w:val="24"/>
        </w:rPr>
        <w:t xml:space="preserve">na peryferiach </w:t>
      </w:r>
      <w:r>
        <w:rPr>
          <w:sz w:val="24"/>
          <w:szCs w:val="24"/>
        </w:rPr>
        <w:t>w szczególności we wschodni</w:t>
      </w:r>
      <w:r w:rsidR="00086A25">
        <w:rPr>
          <w:sz w:val="24"/>
          <w:szCs w:val="24"/>
        </w:rPr>
        <w:t xml:space="preserve">ej i północno-wschodniej Polsce, </w:t>
      </w:r>
      <w:r>
        <w:rPr>
          <w:sz w:val="24"/>
          <w:szCs w:val="24"/>
        </w:rPr>
        <w:t>Pomorzu Zachodnim</w:t>
      </w:r>
      <w:r w:rsidR="00086A25">
        <w:rPr>
          <w:sz w:val="24"/>
          <w:szCs w:val="24"/>
        </w:rPr>
        <w:t xml:space="preserve"> oraz obszarach górskich południowo </w:t>
      </w:r>
      <w:r w:rsidR="00AA2472">
        <w:rPr>
          <w:sz w:val="24"/>
          <w:szCs w:val="24"/>
        </w:rPr>
        <w:br/>
      </w:r>
      <w:r w:rsidR="00086A25">
        <w:rPr>
          <w:sz w:val="24"/>
          <w:szCs w:val="24"/>
        </w:rPr>
        <w:t>– zachodniej Polski</w:t>
      </w:r>
      <w:r w:rsidR="00EC7BAF">
        <w:rPr>
          <w:sz w:val="24"/>
          <w:szCs w:val="24"/>
        </w:rPr>
        <w:t>,</w:t>
      </w:r>
      <w:r w:rsidR="00086A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znajdzie się w </w:t>
      </w:r>
      <w:r w:rsidR="00EC7BAF">
        <w:rPr>
          <w:sz w:val="24"/>
          <w:szCs w:val="24"/>
        </w:rPr>
        <w:t>niezwykle trudnej</w:t>
      </w:r>
      <w:r>
        <w:rPr>
          <w:sz w:val="24"/>
          <w:szCs w:val="24"/>
        </w:rPr>
        <w:t xml:space="preserve"> sytuacji </w:t>
      </w:r>
      <w:r w:rsidR="00086A25">
        <w:rPr>
          <w:sz w:val="24"/>
          <w:szCs w:val="24"/>
        </w:rPr>
        <w:t>spowodowanej odpływ</w:t>
      </w:r>
      <w:r w:rsidR="001F0297">
        <w:rPr>
          <w:sz w:val="24"/>
          <w:szCs w:val="24"/>
        </w:rPr>
        <w:t>em</w:t>
      </w:r>
      <w:r w:rsidR="00086A25">
        <w:rPr>
          <w:sz w:val="24"/>
          <w:szCs w:val="24"/>
        </w:rPr>
        <w:t xml:space="preserve"> ludności </w:t>
      </w:r>
      <w:r w:rsidR="001F0297">
        <w:rPr>
          <w:sz w:val="24"/>
          <w:szCs w:val="24"/>
        </w:rPr>
        <w:t xml:space="preserve">w wieku produkcyjnym oraz ujemnym </w:t>
      </w:r>
      <w:r w:rsidR="00086A25">
        <w:rPr>
          <w:sz w:val="24"/>
          <w:szCs w:val="24"/>
        </w:rPr>
        <w:t>przyrost</w:t>
      </w:r>
      <w:r w:rsidR="00EC7BAF">
        <w:rPr>
          <w:sz w:val="24"/>
          <w:szCs w:val="24"/>
        </w:rPr>
        <w:t>em</w:t>
      </w:r>
      <w:r w:rsidR="00086A25">
        <w:rPr>
          <w:sz w:val="24"/>
          <w:szCs w:val="24"/>
        </w:rPr>
        <w:t xml:space="preserve"> naturaln</w:t>
      </w:r>
      <w:r w:rsidR="00EC7BAF">
        <w:rPr>
          <w:sz w:val="24"/>
          <w:szCs w:val="24"/>
        </w:rPr>
        <w:t>ym</w:t>
      </w:r>
      <w:r w:rsidR="00086A25">
        <w:rPr>
          <w:sz w:val="24"/>
          <w:szCs w:val="24"/>
        </w:rPr>
        <w:t xml:space="preserve">. Gminy te będą </w:t>
      </w:r>
      <w:r w:rsidR="000E1CB4">
        <w:rPr>
          <w:sz w:val="24"/>
          <w:szCs w:val="24"/>
        </w:rPr>
        <w:br/>
      </w:r>
      <w:r w:rsidR="00086A25">
        <w:rPr>
          <w:sz w:val="24"/>
          <w:szCs w:val="24"/>
        </w:rPr>
        <w:t xml:space="preserve">w najbliższej przyszłości odnotowywać znaczne </w:t>
      </w:r>
      <w:r w:rsidR="00EC7BAF">
        <w:rPr>
          <w:sz w:val="24"/>
          <w:szCs w:val="24"/>
        </w:rPr>
        <w:t>ubytki</w:t>
      </w:r>
      <w:r w:rsidR="00086A25">
        <w:rPr>
          <w:sz w:val="24"/>
          <w:szCs w:val="24"/>
        </w:rPr>
        <w:t xml:space="preserve"> ludności,</w:t>
      </w:r>
      <w:r w:rsidR="001F0297">
        <w:rPr>
          <w:sz w:val="24"/>
          <w:szCs w:val="24"/>
        </w:rPr>
        <w:t xml:space="preserve"> przy </w:t>
      </w:r>
      <w:r w:rsidR="00EC7BAF">
        <w:rPr>
          <w:sz w:val="24"/>
          <w:szCs w:val="24"/>
        </w:rPr>
        <w:t xml:space="preserve">jednocześnie szybkim postępie </w:t>
      </w:r>
      <w:r w:rsidR="001F0297">
        <w:rPr>
          <w:sz w:val="24"/>
          <w:szCs w:val="24"/>
        </w:rPr>
        <w:t>starzeni</w:t>
      </w:r>
      <w:r w:rsidR="00EC7BAF">
        <w:rPr>
          <w:sz w:val="24"/>
          <w:szCs w:val="24"/>
        </w:rPr>
        <w:t>a</w:t>
      </w:r>
      <w:r w:rsidR="001F0297">
        <w:rPr>
          <w:sz w:val="24"/>
          <w:szCs w:val="24"/>
        </w:rPr>
        <w:t xml:space="preserve"> się </w:t>
      </w:r>
      <w:r w:rsidR="00EC7BAF">
        <w:rPr>
          <w:sz w:val="24"/>
          <w:szCs w:val="24"/>
        </w:rPr>
        <w:t xml:space="preserve">ich </w:t>
      </w:r>
      <w:r w:rsidR="001F0297">
        <w:rPr>
          <w:sz w:val="24"/>
          <w:szCs w:val="24"/>
        </w:rPr>
        <w:t>mieszkańców</w:t>
      </w:r>
      <w:r w:rsidR="00086A25">
        <w:rPr>
          <w:sz w:val="24"/>
          <w:szCs w:val="24"/>
        </w:rPr>
        <w:t xml:space="preserve">. Należy tu nadmienić, że gminy położone na Podlasiu i Lubelszczyźnie już obecnie odznaczają się wysokimi </w:t>
      </w:r>
      <w:r w:rsidR="001F0297">
        <w:rPr>
          <w:sz w:val="24"/>
          <w:szCs w:val="24"/>
        </w:rPr>
        <w:t xml:space="preserve">- </w:t>
      </w:r>
      <w:r w:rsidR="00086A25">
        <w:rPr>
          <w:sz w:val="24"/>
          <w:szCs w:val="24"/>
        </w:rPr>
        <w:t>na tle reszty kraju</w:t>
      </w:r>
      <w:r w:rsidR="001F0297">
        <w:rPr>
          <w:sz w:val="24"/>
          <w:szCs w:val="24"/>
        </w:rPr>
        <w:t xml:space="preserve"> -</w:t>
      </w:r>
      <w:r w:rsidR="00086A25">
        <w:rPr>
          <w:sz w:val="24"/>
          <w:szCs w:val="24"/>
        </w:rPr>
        <w:t xml:space="preserve"> współczynnikami starości</w:t>
      </w:r>
      <w:r w:rsidR="00EC7BAF">
        <w:rPr>
          <w:sz w:val="24"/>
          <w:szCs w:val="24"/>
        </w:rPr>
        <w:t xml:space="preserve"> demograficznej</w:t>
      </w:r>
      <w:r w:rsidR="00086A25">
        <w:rPr>
          <w:sz w:val="24"/>
          <w:szCs w:val="24"/>
        </w:rPr>
        <w:t>.</w:t>
      </w:r>
    </w:p>
    <w:p w14:paraId="13E62DCC" w14:textId="3EB88FD6" w:rsidR="00086A25" w:rsidRDefault="00086A25" w:rsidP="0094498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We względnie dobrej sytuacji demograficznej </w:t>
      </w:r>
      <w:r w:rsidR="00EC7BAF">
        <w:rPr>
          <w:sz w:val="24"/>
          <w:szCs w:val="24"/>
        </w:rPr>
        <w:t>pozostaną</w:t>
      </w:r>
      <w:r>
        <w:rPr>
          <w:sz w:val="24"/>
          <w:szCs w:val="24"/>
        </w:rPr>
        <w:t xml:space="preserve"> natomiast gminy położone na Pomorzu, w Wielkopolsce i Małopolsce oraz centralnej części województwa mazowieckiego. </w:t>
      </w:r>
    </w:p>
    <w:p w14:paraId="30CF1089" w14:textId="6E3FC11B" w:rsidR="008965F1" w:rsidRPr="00944982" w:rsidRDefault="00086A25" w:rsidP="006E78D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Niewątpliwie różnice w potencjale </w:t>
      </w:r>
      <w:r w:rsidR="00057DF1">
        <w:rPr>
          <w:sz w:val="24"/>
          <w:szCs w:val="24"/>
        </w:rPr>
        <w:t>demograficznym pom</w:t>
      </w:r>
      <w:r w:rsidR="001F0297">
        <w:rPr>
          <w:sz w:val="24"/>
          <w:szCs w:val="24"/>
        </w:rPr>
        <w:t>iędzy poszczególnymi regionami</w:t>
      </w:r>
      <w:r w:rsidR="00057DF1">
        <w:rPr>
          <w:sz w:val="24"/>
          <w:szCs w:val="24"/>
        </w:rPr>
        <w:t xml:space="preserve">, w znacznym stopniu przełożą się na zróżnicowanie sytuacji ekonomicznej </w:t>
      </w:r>
      <w:r w:rsidR="001F0297">
        <w:rPr>
          <w:sz w:val="24"/>
          <w:szCs w:val="24"/>
        </w:rPr>
        <w:br/>
      </w:r>
      <w:r w:rsidR="00057DF1">
        <w:rPr>
          <w:sz w:val="24"/>
          <w:szCs w:val="24"/>
        </w:rPr>
        <w:t>i społecznej.</w:t>
      </w:r>
      <w:r w:rsidR="00965DFE">
        <w:rPr>
          <w:sz w:val="24"/>
          <w:szCs w:val="24"/>
        </w:rPr>
        <w:t xml:space="preserve"> </w:t>
      </w:r>
      <w:r w:rsidR="00EC7BAF">
        <w:rPr>
          <w:sz w:val="24"/>
          <w:szCs w:val="24"/>
        </w:rPr>
        <w:t xml:space="preserve">Opracowana prognoza </w:t>
      </w:r>
      <w:r w:rsidR="00C753D4">
        <w:rPr>
          <w:sz w:val="24"/>
          <w:szCs w:val="24"/>
        </w:rPr>
        <w:t xml:space="preserve">dla gmin </w:t>
      </w:r>
      <w:r w:rsidR="00EC7BAF">
        <w:rPr>
          <w:sz w:val="24"/>
          <w:szCs w:val="24"/>
        </w:rPr>
        <w:t xml:space="preserve">na lata 2017 – 2030  </w:t>
      </w:r>
      <w:r w:rsidR="00EB6665">
        <w:rPr>
          <w:sz w:val="24"/>
          <w:szCs w:val="24"/>
        </w:rPr>
        <w:t>wskazuje,</w:t>
      </w:r>
      <w:r w:rsidR="006E78DD">
        <w:rPr>
          <w:sz w:val="24"/>
          <w:szCs w:val="24"/>
        </w:rPr>
        <w:t xml:space="preserve"> ż</w:t>
      </w:r>
      <w:r w:rsidR="00B46206">
        <w:rPr>
          <w:sz w:val="24"/>
          <w:szCs w:val="24"/>
        </w:rPr>
        <w:t>e przemiany ludnościowe</w:t>
      </w:r>
      <w:r w:rsidR="006E78DD">
        <w:rPr>
          <w:sz w:val="24"/>
          <w:szCs w:val="24"/>
        </w:rPr>
        <w:t xml:space="preserve"> w najbliższych latach</w:t>
      </w:r>
      <w:r w:rsidR="00B46206">
        <w:rPr>
          <w:sz w:val="24"/>
          <w:szCs w:val="24"/>
        </w:rPr>
        <w:t xml:space="preserve"> będą wpływać na pogłębianie się podziału kr</w:t>
      </w:r>
      <w:r w:rsidR="00EB6665">
        <w:rPr>
          <w:sz w:val="24"/>
          <w:szCs w:val="24"/>
        </w:rPr>
        <w:t>aju na „centra” i „peryferia”. Wydaje się zatem, że konieczne jest jak najszybsze podjęcie działań, które pozwolą</w:t>
      </w:r>
      <w:r w:rsidR="001F0297">
        <w:rPr>
          <w:sz w:val="24"/>
          <w:szCs w:val="24"/>
        </w:rPr>
        <w:t xml:space="preserve"> na złagodzenie skutków</w:t>
      </w:r>
      <w:r w:rsidR="00EB6665">
        <w:rPr>
          <w:sz w:val="24"/>
          <w:szCs w:val="24"/>
        </w:rPr>
        <w:t xml:space="preserve"> przeob</w:t>
      </w:r>
      <w:r w:rsidR="001F0297">
        <w:rPr>
          <w:sz w:val="24"/>
          <w:szCs w:val="24"/>
        </w:rPr>
        <w:t>rażeń demograficznych i zapobieżenie</w:t>
      </w:r>
      <w:r w:rsidR="00EB6665">
        <w:rPr>
          <w:sz w:val="24"/>
          <w:szCs w:val="24"/>
        </w:rPr>
        <w:t xml:space="preserve"> marginalizacji</w:t>
      </w:r>
      <w:r w:rsidR="00DB2B38">
        <w:rPr>
          <w:sz w:val="24"/>
          <w:szCs w:val="24"/>
        </w:rPr>
        <w:t xml:space="preserve"> ekonomicznej i społecznej</w:t>
      </w:r>
      <w:r w:rsidR="00EB6665">
        <w:rPr>
          <w:sz w:val="24"/>
          <w:szCs w:val="24"/>
        </w:rPr>
        <w:t xml:space="preserve"> </w:t>
      </w:r>
      <w:r w:rsidR="001F0297">
        <w:rPr>
          <w:sz w:val="24"/>
          <w:szCs w:val="24"/>
        </w:rPr>
        <w:t xml:space="preserve">znacznej części </w:t>
      </w:r>
      <w:r w:rsidR="00EB6665">
        <w:rPr>
          <w:sz w:val="24"/>
          <w:szCs w:val="24"/>
        </w:rPr>
        <w:t>kraju.</w:t>
      </w:r>
      <w:bookmarkStart w:id="1" w:name="_GoBack"/>
      <w:bookmarkEnd w:id="1"/>
    </w:p>
    <w:sectPr w:rsidR="008965F1" w:rsidRPr="00944982" w:rsidSect="004C6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6C1F6" w14:textId="77777777" w:rsidR="007B7AC0" w:rsidRDefault="007B7AC0" w:rsidP="001E390C">
      <w:pPr>
        <w:spacing w:after="0" w:line="240" w:lineRule="auto"/>
      </w:pPr>
      <w:r>
        <w:separator/>
      </w:r>
    </w:p>
  </w:endnote>
  <w:endnote w:type="continuationSeparator" w:id="0">
    <w:p w14:paraId="28197D8C" w14:textId="77777777" w:rsidR="007B7AC0" w:rsidRDefault="007B7AC0" w:rsidP="001E3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3112876"/>
      <w:docPartObj>
        <w:docPartGallery w:val="Page Numbers (Bottom of Page)"/>
        <w:docPartUnique/>
      </w:docPartObj>
    </w:sdtPr>
    <w:sdtEndPr/>
    <w:sdtContent>
      <w:p w14:paraId="042A22C4" w14:textId="7444B829" w:rsidR="005102D8" w:rsidRDefault="005102D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432">
          <w:rPr>
            <w:noProof/>
          </w:rPr>
          <w:t>14</w:t>
        </w:r>
        <w:r>
          <w:fldChar w:fldCharType="end"/>
        </w:r>
      </w:p>
    </w:sdtContent>
  </w:sdt>
  <w:p w14:paraId="77B92B1F" w14:textId="77777777" w:rsidR="005102D8" w:rsidRDefault="005102D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4BC7F" w14:textId="77777777" w:rsidR="005102D8" w:rsidRDefault="005102D8" w:rsidP="004C61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6A3BB" w14:textId="77777777" w:rsidR="007B7AC0" w:rsidRDefault="007B7AC0" w:rsidP="001E390C">
      <w:pPr>
        <w:spacing w:after="0" w:line="240" w:lineRule="auto"/>
      </w:pPr>
      <w:r>
        <w:separator/>
      </w:r>
    </w:p>
  </w:footnote>
  <w:footnote w:type="continuationSeparator" w:id="0">
    <w:p w14:paraId="2BAFE453" w14:textId="77777777" w:rsidR="007B7AC0" w:rsidRDefault="007B7AC0" w:rsidP="001E3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37381"/>
    <w:multiLevelType w:val="hybridMultilevel"/>
    <w:tmpl w:val="EA9E58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32BA4"/>
    <w:multiLevelType w:val="hybridMultilevel"/>
    <w:tmpl w:val="47D04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E4B5E"/>
    <w:multiLevelType w:val="hybridMultilevel"/>
    <w:tmpl w:val="2E5C0246"/>
    <w:lvl w:ilvl="0" w:tplc="8E720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46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D47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EE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4CD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BA9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72B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D0B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E40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A7A420E"/>
    <w:multiLevelType w:val="hybridMultilevel"/>
    <w:tmpl w:val="53FE8F86"/>
    <w:lvl w:ilvl="0" w:tplc="4BB4ACCA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90" w:hanging="360"/>
      </w:pPr>
    </w:lvl>
    <w:lvl w:ilvl="2" w:tplc="0415001B" w:tentative="1">
      <w:start w:val="1"/>
      <w:numFmt w:val="lowerRoman"/>
      <w:lvlText w:val="%3."/>
      <w:lvlJc w:val="right"/>
      <w:pPr>
        <w:ind w:left="4410" w:hanging="180"/>
      </w:pPr>
    </w:lvl>
    <w:lvl w:ilvl="3" w:tplc="0415000F" w:tentative="1">
      <w:start w:val="1"/>
      <w:numFmt w:val="decimal"/>
      <w:lvlText w:val="%4."/>
      <w:lvlJc w:val="left"/>
      <w:pPr>
        <w:ind w:left="5130" w:hanging="360"/>
      </w:pPr>
    </w:lvl>
    <w:lvl w:ilvl="4" w:tplc="04150019" w:tentative="1">
      <w:start w:val="1"/>
      <w:numFmt w:val="lowerLetter"/>
      <w:lvlText w:val="%5."/>
      <w:lvlJc w:val="left"/>
      <w:pPr>
        <w:ind w:left="5850" w:hanging="360"/>
      </w:pPr>
    </w:lvl>
    <w:lvl w:ilvl="5" w:tplc="0415001B" w:tentative="1">
      <w:start w:val="1"/>
      <w:numFmt w:val="lowerRoman"/>
      <w:lvlText w:val="%6."/>
      <w:lvlJc w:val="right"/>
      <w:pPr>
        <w:ind w:left="6570" w:hanging="180"/>
      </w:pPr>
    </w:lvl>
    <w:lvl w:ilvl="6" w:tplc="0415000F" w:tentative="1">
      <w:start w:val="1"/>
      <w:numFmt w:val="decimal"/>
      <w:lvlText w:val="%7."/>
      <w:lvlJc w:val="left"/>
      <w:pPr>
        <w:ind w:left="7290" w:hanging="360"/>
      </w:pPr>
    </w:lvl>
    <w:lvl w:ilvl="7" w:tplc="04150019" w:tentative="1">
      <w:start w:val="1"/>
      <w:numFmt w:val="lowerLetter"/>
      <w:lvlText w:val="%8."/>
      <w:lvlJc w:val="left"/>
      <w:pPr>
        <w:ind w:left="8010" w:hanging="360"/>
      </w:pPr>
    </w:lvl>
    <w:lvl w:ilvl="8" w:tplc="0415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4" w15:restartNumberingAfterBreak="0">
    <w:nsid w:val="68A13518"/>
    <w:multiLevelType w:val="hybridMultilevel"/>
    <w:tmpl w:val="3D72C120"/>
    <w:lvl w:ilvl="0" w:tplc="9788A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D28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2E8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626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D8E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ECA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47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2E8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23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F630785"/>
    <w:multiLevelType w:val="hybridMultilevel"/>
    <w:tmpl w:val="754EC4B0"/>
    <w:lvl w:ilvl="0" w:tplc="0644A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02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9EC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E8D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3A7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2F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CC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61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6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20F7836"/>
    <w:multiLevelType w:val="hybridMultilevel"/>
    <w:tmpl w:val="09767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315AA"/>
    <w:multiLevelType w:val="hybridMultilevel"/>
    <w:tmpl w:val="E480BAB2"/>
    <w:lvl w:ilvl="0" w:tplc="E27E9AB6">
      <w:start w:val="1"/>
      <w:numFmt w:val="decimal"/>
      <w:lvlText w:val="%1."/>
      <w:lvlJc w:val="left"/>
      <w:pPr>
        <w:ind w:left="403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4758" w:hanging="360"/>
      </w:pPr>
    </w:lvl>
    <w:lvl w:ilvl="2" w:tplc="0415001B" w:tentative="1">
      <w:start w:val="1"/>
      <w:numFmt w:val="lowerRoman"/>
      <w:lvlText w:val="%3."/>
      <w:lvlJc w:val="right"/>
      <w:pPr>
        <w:ind w:left="5478" w:hanging="180"/>
      </w:pPr>
    </w:lvl>
    <w:lvl w:ilvl="3" w:tplc="0415000F" w:tentative="1">
      <w:start w:val="1"/>
      <w:numFmt w:val="decimal"/>
      <w:lvlText w:val="%4."/>
      <w:lvlJc w:val="left"/>
      <w:pPr>
        <w:ind w:left="6198" w:hanging="360"/>
      </w:pPr>
    </w:lvl>
    <w:lvl w:ilvl="4" w:tplc="04150019" w:tentative="1">
      <w:start w:val="1"/>
      <w:numFmt w:val="lowerLetter"/>
      <w:lvlText w:val="%5."/>
      <w:lvlJc w:val="left"/>
      <w:pPr>
        <w:ind w:left="6918" w:hanging="360"/>
      </w:pPr>
    </w:lvl>
    <w:lvl w:ilvl="5" w:tplc="0415001B" w:tentative="1">
      <w:start w:val="1"/>
      <w:numFmt w:val="lowerRoman"/>
      <w:lvlText w:val="%6."/>
      <w:lvlJc w:val="right"/>
      <w:pPr>
        <w:ind w:left="7638" w:hanging="180"/>
      </w:pPr>
    </w:lvl>
    <w:lvl w:ilvl="6" w:tplc="0415000F" w:tentative="1">
      <w:start w:val="1"/>
      <w:numFmt w:val="decimal"/>
      <w:lvlText w:val="%7."/>
      <w:lvlJc w:val="left"/>
      <w:pPr>
        <w:ind w:left="8358" w:hanging="360"/>
      </w:pPr>
    </w:lvl>
    <w:lvl w:ilvl="7" w:tplc="04150019" w:tentative="1">
      <w:start w:val="1"/>
      <w:numFmt w:val="lowerLetter"/>
      <w:lvlText w:val="%8."/>
      <w:lvlJc w:val="left"/>
      <w:pPr>
        <w:ind w:left="9078" w:hanging="360"/>
      </w:pPr>
    </w:lvl>
    <w:lvl w:ilvl="8" w:tplc="0415001B" w:tentative="1">
      <w:start w:val="1"/>
      <w:numFmt w:val="lowerRoman"/>
      <w:lvlText w:val="%9."/>
      <w:lvlJc w:val="right"/>
      <w:pPr>
        <w:ind w:left="9798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ADA"/>
    <w:rsid w:val="00016696"/>
    <w:rsid w:val="00025EDE"/>
    <w:rsid w:val="00033346"/>
    <w:rsid w:val="00037980"/>
    <w:rsid w:val="0005549D"/>
    <w:rsid w:val="00056942"/>
    <w:rsid w:val="00057DF1"/>
    <w:rsid w:val="00075605"/>
    <w:rsid w:val="000805AE"/>
    <w:rsid w:val="00086A25"/>
    <w:rsid w:val="000C2138"/>
    <w:rsid w:val="000D2059"/>
    <w:rsid w:val="000E1CB4"/>
    <w:rsid w:val="000E60C1"/>
    <w:rsid w:val="001334B3"/>
    <w:rsid w:val="00133D56"/>
    <w:rsid w:val="001431BF"/>
    <w:rsid w:val="00146DBE"/>
    <w:rsid w:val="00164D60"/>
    <w:rsid w:val="0017089C"/>
    <w:rsid w:val="00193B6E"/>
    <w:rsid w:val="001A31D6"/>
    <w:rsid w:val="001D1317"/>
    <w:rsid w:val="001D1B67"/>
    <w:rsid w:val="001D4096"/>
    <w:rsid w:val="001E03C1"/>
    <w:rsid w:val="001E390C"/>
    <w:rsid w:val="001E434F"/>
    <w:rsid w:val="001F0297"/>
    <w:rsid w:val="00210BED"/>
    <w:rsid w:val="00220DE7"/>
    <w:rsid w:val="00221ADA"/>
    <w:rsid w:val="00226C0A"/>
    <w:rsid w:val="0024154A"/>
    <w:rsid w:val="002739AF"/>
    <w:rsid w:val="00276C24"/>
    <w:rsid w:val="0028265C"/>
    <w:rsid w:val="002869E2"/>
    <w:rsid w:val="002A07A4"/>
    <w:rsid w:val="002B5987"/>
    <w:rsid w:val="002C2F3C"/>
    <w:rsid w:val="002E02FB"/>
    <w:rsid w:val="002E30C1"/>
    <w:rsid w:val="002F04E1"/>
    <w:rsid w:val="00332D30"/>
    <w:rsid w:val="00336F9A"/>
    <w:rsid w:val="003443A5"/>
    <w:rsid w:val="00362147"/>
    <w:rsid w:val="003706B0"/>
    <w:rsid w:val="0037500A"/>
    <w:rsid w:val="003D60A3"/>
    <w:rsid w:val="0042591D"/>
    <w:rsid w:val="00443301"/>
    <w:rsid w:val="00446D5D"/>
    <w:rsid w:val="00460618"/>
    <w:rsid w:val="00487C76"/>
    <w:rsid w:val="004950A0"/>
    <w:rsid w:val="004978FC"/>
    <w:rsid w:val="004C063C"/>
    <w:rsid w:val="004C6146"/>
    <w:rsid w:val="004C6A0C"/>
    <w:rsid w:val="005102D8"/>
    <w:rsid w:val="0056119D"/>
    <w:rsid w:val="00565AEE"/>
    <w:rsid w:val="005753BE"/>
    <w:rsid w:val="00584639"/>
    <w:rsid w:val="005A3123"/>
    <w:rsid w:val="005A7EC3"/>
    <w:rsid w:val="005D447E"/>
    <w:rsid w:val="005D6AF4"/>
    <w:rsid w:val="005F2AC2"/>
    <w:rsid w:val="005F5C21"/>
    <w:rsid w:val="006048F3"/>
    <w:rsid w:val="00611881"/>
    <w:rsid w:val="00614A0D"/>
    <w:rsid w:val="0063380B"/>
    <w:rsid w:val="006408F4"/>
    <w:rsid w:val="00640C25"/>
    <w:rsid w:val="006477F3"/>
    <w:rsid w:val="006574DF"/>
    <w:rsid w:val="00682D12"/>
    <w:rsid w:val="006B41BE"/>
    <w:rsid w:val="006E0942"/>
    <w:rsid w:val="006E78DD"/>
    <w:rsid w:val="00762432"/>
    <w:rsid w:val="0076415A"/>
    <w:rsid w:val="007650F4"/>
    <w:rsid w:val="007A098F"/>
    <w:rsid w:val="007A7735"/>
    <w:rsid w:val="007B6AA5"/>
    <w:rsid w:val="007B7AC0"/>
    <w:rsid w:val="007C442E"/>
    <w:rsid w:val="007F7BE1"/>
    <w:rsid w:val="0081088F"/>
    <w:rsid w:val="00813DD7"/>
    <w:rsid w:val="00822C8C"/>
    <w:rsid w:val="008254E6"/>
    <w:rsid w:val="00830089"/>
    <w:rsid w:val="00830E50"/>
    <w:rsid w:val="0083292A"/>
    <w:rsid w:val="008965F1"/>
    <w:rsid w:val="008C4B1F"/>
    <w:rsid w:val="008E0748"/>
    <w:rsid w:val="008F6708"/>
    <w:rsid w:val="009017F6"/>
    <w:rsid w:val="00907211"/>
    <w:rsid w:val="00912943"/>
    <w:rsid w:val="00925F8E"/>
    <w:rsid w:val="00927241"/>
    <w:rsid w:val="009341B9"/>
    <w:rsid w:val="0094140C"/>
    <w:rsid w:val="009429E5"/>
    <w:rsid w:val="00944982"/>
    <w:rsid w:val="00956BB3"/>
    <w:rsid w:val="00957953"/>
    <w:rsid w:val="009644F9"/>
    <w:rsid w:val="00965DFE"/>
    <w:rsid w:val="00970F60"/>
    <w:rsid w:val="009951AA"/>
    <w:rsid w:val="009B44D5"/>
    <w:rsid w:val="009C3EB5"/>
    <w:rsid w:val="009E1786"/>
    <w:rsid w:val="009E4C81"/>
    <w:rsid w:val="009F11AD"/>
    <w:rsid w:val="009F2D2E"/>
    <w:rsid w:val="009F7B95"/>
    <w:rsid w:val="00A03DEC"/>
    <w:rsid w:val="00A14720"/>
    <w:rsid w:val="00A501D4"/>
    <w:rsid w:val="00A76429"/>
    <w:rsid w:val="00A80313"/>
    <w:rsid w:val="00A80629"/>
    <w:rsid w:val="00AA13A8"/>
    <w:rsid w:val="00AA2472"/>
    <w:rsid w:val="00AA5F29"/>
    <w:rsid w:val="00AC3817"/>
    <w:rsid w:val="00AD52C6"/>
    <w:rsid w:val="00B10A09"/>
    <w:rsid w:val="00B1339C"/>
    <w:rsid w:val="00B46206"/>
    <w:rsid w:val="00B540BB"/>
    <w:rsid w:val="00B55AB4"/>
    <w:rsid w:val="00B61D7B"/>
    <w:rsid w:val="00B64EF8"/>
    <w:rsid w:val="00B65C34"/>
    <w:rsid w:val="00B668A2"/>
    <w:rsid w:val="00B83B63"/>
    <w:rsid w:val="00BA4B5A"/>
    <w:rsid w:val="00BC3DE5"/>
    <w:rsid w:val="00BD3B04"/>
    <w:rsid w:val="00BF179C"/>
    <w:rsid w:val="00C02729"/>
    <w:rsid w:val="00C07182"/>
    <w:rsid w:val="00C15CB4"/>
    <w:rsid w:val="00C27C57"/>
    <w:rsid w:val="00C31C99"/>
    <w:rsid w:val="00C34E93"/>
    <w:rsid w:val="00C721F4"/>
    <w:rsid w:val="00C753D4"/>
    <w:rsid w:val="00C802AB"/>
    <w:rsid w:val="00C80E74"/>
    <w:rsid w:val="00C82725"/>
    <w:rsid w:val="00C9496B"/>
    <w:rsid w:val="00CB2AA8"/>
    <w:rsid w:val="00CC254E"/>
    <w:rsid w:val="00CD6468"/>
    <w:rsid w:val="00CE105E"/>
    <w:rsid w:val="00CF5138"/>
    <w:rsid w:val="00CF6B46"/>
    <w:rsid w:val="00D1271E"/>
    <w:rsid w:val="00D23AA6"/>
    <w:rsid w:val="00D240E7"/>
    <w:rsid w:val="00D3548C"/>
    <w:rsid w:val="00D4193B"/>
    <w:rsid w:val="00D45E3E"/>
    <w:rsid w:val="00D50803"/>
    <w:rsid w:val="00D65659"/>
    <w:rsid w:val="00D7354E"/>
    <w:rsid w:val="00D94D61"/>
    <w:rsid w:val="00D97B30"/>
    <w:rsid w:val="00DB2B38"/>
    <w:rsid w:val="00DB67D9"/>
    <w:rsid w:val="00DC0A32"/>
    <w:rsid w:val="00DC4339"/>
    <w:rsid w:val="00DD2661"/>
    <w:rsid w:val="00DF1132"/>
    <w:rsid w:val="00E02730"/>
    <w:rsid w:val="00E0393E"/>
    <w:rsid w:val="00E1027C"/>
    <w:rsid w:val="00E2161F"/>
    <w:rsid w:val="00E30CBE"/>
    <w:rsid w:val="00E33FCB"/>
    <w:rsid w:val="00E4094F"/>
    <w:rsid w:val="00E40BD3"/>
    <w:rsid w:val="00E613D9"/>
    <w:rsid w:val="00E733F7"/>
    <w:rsid w:val="00EB6665"/>
    <w:rsid w:val="00EC1FA3"/>
    <w:rsid w:val="00EC7BAF"/>
    <w:rsid w:val="00ED1B8C"/>
    <w:rsid w:val="00EE6B0B"/>
    <w:rsid w:val="00EF2C7C"/>
    <w:rsid w:val="00F15D9F"/>
    <w:rsid w:val="00F37663"/>
    <w:rsid w:val="00F40052"/>
    <w:rsid w:val="00F439A2"/>
    <w:rsid w:val="00F64312"/>
    <w:rsid w:val="00F7349D"/>
    <w:rsid w:val="00F76EFD"/>
    <w:rsid w:val="00F83428"/>
    <w:rsid w:val="00FC48E6"/>
    <w:rsid w:val="00FD0916"/>
    <w:rsid w:val="00FD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46AE2"/>
  <w15:chartTrackingRefBased/>
  <w15:docId w15:val="{E12984C2-2C70-4653-A800-29CBE549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9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9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90C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33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A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gc">
    <w:name w:val="_tgc"/>
    <w:basedOn w:val="Domylnaczcionkaakapitu"/>
    <w:rsid w:val="00F64312"/>
  </w:style>
  <w:style w:type="paragraph" w:styleId="Nagwek">
    <w:name w:val="header"/>
    <w:basedOn w:val="Normalny"/>
    <w:link w:val="NagwekZnak"/>
    <w:uiPriority w:val="99"/>
    <w:unhideWhenUsed/>
    <w:rsid w:val="00A1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720"/>
  </w:style>
  <w:style w:type="paragraph" w:styleId="Stopka">
    <w:name w:val="footer"/>
    <w:basedOn w:val="Normalny"/>
    <w:link w:val="StopkaZnak"/>
    <w:uiPriority w:val="99"/>
    <w:unhideWhenUsed/>
    <w:rsid w:val="00A1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720"/>
  </w:style>
  <w:style w:type="character" w:styleId="Odwoaniedokomentarza">
    <w:name w:val="annotation reference"/>
    <w:basedOn w:val="Domylnaczcionkaakapitu"/>
    <w:uiPriority w:val="99"/>
    <w:semiHidden/>
    <w:unhideWhenUsed/>
    <w:rsid w:val="008E07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07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074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7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74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0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74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46D5D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EF2C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5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5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8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at.gov.pl/obszary-tematyczne/ludnosc/prognoza-ludnosci/prognoza-dla-powiatow-i-miast-na-prawie-powiatu-oraz-podregionow-na-lata-2011-2035-opracowana-2011-r-,5,4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stat.gov.pl/obszary-tematyczne/ludnosc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2048</TotalTime>
  <Pages>16</Pages>
  <Words>2894</Words>
  <Characters>17367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Potyra Maciej</dc:creator>
  <cp:keywords/>
  <dc:description/>
  <cp:lastModifiedBy>Koszela Alicja</cp:lastModifiedBy>
  <cp:revision>135</cp:revision>
  <cp:lastPrinted>2017-08-21T09:54:00Z</cp:lastPrinted>
  <dcterms:created xsi:type="dcterms:W3CDTF">2017-07-26T10:08:00Z</dcterms:created>
  <dcterms:modified xsi:type="dcterms:W3CDTF">2017-08-31T07:29:00Z</dcterms:modified>
</cp:coreProperties>
</file>